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483F8D" w:rsidRPr="002A2C55" w:rsidRDefault="00AD691D" w:rsidP="00483F8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483F8D" w:rsidRPr="002A2C55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 xml:space="preserve">а </w:t>
      </w:r>
      <w:r w:rsidR="00483F8D" w:rsidRPr="002A2C55">
        <w:rPr>
          <w:color w:val="000000"/>
          <w:sz w:val="24"/>
          <w:szCs w:val="24"/>
        </w:rPr>
        <w:t>теплоснабжения</w:t>
      </w:r>
    </w:p>
    <w:p w:rsidR="00D35F05" w:rsidRDefault="0085014E" w:rsidP="00483F8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Сельского поселения</w:t>
      </w:r>
    </w:p>
    <w:p w:rsidR="0085014E" w:rsidRDefault="0085014E" w:rsidP="00483F8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 «Канинский сельсовет» ЗР НАО </w:t>
      </w:r>
    </w:p>
    <w:p w:rsidR="00483F8D" w:rsidRPr="002A2C55" w:rsidRDefault="00483F8D" w:rsidP="00483F8D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2A2C55">
        <w:rPr>
          <w:color w:val="000000"/>
          <w:sz w:val="24"/>
          <w:szCs w:val="24"/>
        </w:rPr>
        <w:t xml:space="preserve"> (актуализация на 202</w:t>
      </w:r>
      <w:r w:rsidR="00D35F05">
        <w:rPr>
          <w:color w:val="000000"/>
          <w:sz w:val="24"/>
          <w:szCs w:val="24"/>
        </w:rPr>
        <w:t>5</w:t>
      </w:r>
      <w:r w:rsidRPr="002A2C55">
        <w:rPr>
          <w:color w:val="000000"/>
          <w:sz w:val="24"/>
          <w:szCs w:val="24"/>
        </w:rPr>
        <w:t xml:space="preserve"> г.)</w:t>
      </w: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9E707C" w:rsidRDefault="009E707C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Глава 11. Оценка </w:t>
      </w:r>
      <w:r w:rsidR="00286F03">
        <w:rPr>
          <w:sz w:val="24"/>
          <w:szCs w:val="24"/>
        </w:rPr>
        <w:t>надёжности</w:t>
      </w:r>
      <w:r>
        <w:rPr>
          <w:sz w:val="24"/>
          <w:szCs w:val="24"/>
        </w:rPr>
        <w:t xml:space="preserve"> теплоснабжения</w:t>
      </w: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286F03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7513"/>
        </w:tabs>
        <w:spacing w:line="240" w:lineRule="auto"/>
        <w:ind w:firstLine="0"/>
        <w:rPr>
          <w:sz w:val="24"/>
          <w:szCs w:val="24"/>
        </w:rPr>
      </w:pPr>
    </w:p>
    <w:p w:rsidR="001E04E2" w:rsidRPr="008D1C53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 w:rsidRPr="008D1C53">
          <w:headerReference w:type="default" r:id="rId7"/>
          <w:footerReference w:type="default" r:id="rId8"/>
          <w:footerReference w:type="first" r:id="rId9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280340" w:rsidRDefault="002A744E" w:rsidP="00FE611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О</w:t>
      </w:r>
      <w:r w:rsidR="001E04E2">
        <w:rPr>
          <w:color w:val="000000"/>
          <w:sz w:val="24"/>
          <w:szCs w:val="24"/>
        </w:rPr>
        <w:t>ГЛАВЛЕНИЕ</w:t>
      </w:r>
    </w:p>
    <w:p w:rsidR="00FE611A" w:rsidRDefault="00FE611A" w:rsidP="00FE611A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</w:p>
    <w:sdt>
      <w:sdtPr>
        <w:id w:val="-1098317547"/>
        <w:docPartObj>
          <w:docPartGallery w:val="Table of Contents"/>
          <w:docPartUnique/>
        </w:docPartObj>
      </w:sdtPr>
      <w:sdtEndPr/>
      <w:sdtContent>
        <w:p w:rsidR="00280340" w:rsidRDefault="005B4271" w:rsidP="00B252C2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r>
            <w:fldChar w:fldCharType="begin"/>
          </w:r>
          <w:r w:rsidR="001E04E2">
            <w:instrText xml:space="preserve"> TOC \h \u \z </w:instrText>
          </w:r>
          <w:r>
            <w:fldChar w:fldCharType="separate"/>
          </w:r>
          <w:hyperlink w:anchor="_4d34og8">
            <w:r w:rsidR="001E04E2">
              <w:rPr>
                <w:color w:val="000000"/>
                <w:sz w:val="24"/>
                <w:szCs w:val="24"/>
              </w:rPr>
              <w:tab/>
            </w:r>
          </w:hyperlink>
          <w:r>
            <w:fldChar w:fldCharType="begin"/>
          </w:r>
          <w:r w:rsidR="001E04E2">
            <w:instrText xml:space="preserve"> PAGEREF _4d34og8 \h </w:instrText>
          </w:r>
          <w:r>
            <w:fldChar w:fldCharType="separate"/>
          </w:r>
          <w:r w:rsidRPr="002411F6">
            <w:rPr>
              <w:sz w:val="24"/>
              <w:szCs w:val="24"/>
            </w:rPr>
            <w:fldChar w:fldCharType="begin"/>
          </w:r>
          <w:r w:rsidR="00286F03" w:rsidRPr="002411F6">
            <w:rPr>
              <w:sz w:val="24"/>
              <w:szCs w:val="24"/>
            </w:rPr>
            <w:instrText xml:space="preserve"> PAGEREF _4d34og8 \h </w:instrText>
          </w:r>
          <w:r w:rsidRPr="002411F6">
            <w:rPr>
              <w:sz w:val="24"/>
              <w:szCs w:val="24"/>
            </w:rPr>
          </w:r>
          <w:r w:rsidRPr="002411F6">
            <w:rPr>
              <w:sz w:val="24"/>
              <w:szCs w:val="24"/>
            </w:rPr>
            <w:fldChar w:fldCharType="separate"/>
          </w:r>
          <w:r w:rsidR="00286F03" w:rsidRPr="002411F6">
            <w:rPr>
              <w:color w:val="000000"/>
              <w:sz w:val="24"/>
              <w:szCs w:val="24"/>
            </w:rPr>
            <w:t>Глава</w:t>
          </w:r>
          <w:r w:rsidR="00B252C2">
            <w:rPr>
              <w:color w:val="000000"/>
              <w:sz w:val="24"/>
              <w:szCs w:val="24"/>
            </w:rPr>
            <w:t xml:space="preserve"> 11. </w:t>
          </w:r>
          <w:r w:rsidR="00286F03" w:rsidRPr="002411F6">
            <w:rPr>
              <w:color w:val="000000"/>
              <w:sz w:val="24"/>
              <w:szCs w:val="24"/>
            </w:rPr>
            <w:t xml:space="preserve"> Оценка надежности теплоснабжения</w:t>
          </w:r>
          <w:r w:rsidR="00286F03" w:rsidRPr="002411F6">
            <w:rPr>
              <w:color w:val="000000"/>
              <w:sz w:val="24"/>
              <w:szCs w:val="24"/>
            </w:rPr>
            <w:br/>
            <w:t>11.1</w:t>
          </w:r>
          <w:r w:rsidR="00286F03">
            <w:rPr>
              <w:color w:val="000000"/>
              <w:sz w:val="24"/>
              <w:szCs w:val="24"/>
            </w:rPr>
            <w:t>.</w:t>
          </w:r>
          <w:r w:rsidR="00286F03" w:rsidRPr="002411F6">
            <w:rPr>
              <w:color w:val="000000"/>
              <w:sz w:val="24"/>
              <w:szCs w:val="24"/>
            </w:rPr>
            <w:t xml:space="preserve">  </w:t>
          </w:r>
          <w:r w:rsidR="00286F03" w:rsidRPr="002411F6">
            <w:rPr>
              <w:color w:val="000000"/>
              <w:sz w:val="24"/>
              <w:szCs w:val="24"/>
            </w:rPr>
            <w:tab/>
          </w:r>
          <w:r w:rsidRPr="002411F6">
            <w:rPr>
              <w:sz w:val="24"/>
              <w:szCs w:val="24"/>
            </w:rPr>
            <w:fldChar w:fldCharType="end"/>
          </w:r>
          <w:r w:rsidR="00286F03" w:rsidRPr="002411F6">
            <w:rPr>
              <w:sz w:val="24"/>
              <w:szCs w:val="24"/>
            </w:rPr>
            <w:t xml:space="preserve">Порядки (сценарии) </w:t>
          </w:r>
          <w:r w:rsidR="00286F03" w:rsidRPr="002411F6">
            <w:rPr>
              <w:rStyle w:val="31"/>
              <w:rFonts w:eastAsia="Courier New"/>
              <w:b w:val="0"/>
              <w:sz w:val="24"/>
              <w:szCs w:val="24"/>
            </w:rPr>
            <w:t>ликвидации аварийных ситуаций в системах теплоснабжения</w:t>
          </w:r>
          <w:r w:rsidR="001E04E2">
            <w:rPr>
              <w:smallCaps/>
              <w:color w:val="000000"/>
              <w:sz w:val="24"/>
              <w:szCs w:val="24"/>
            </w:rPr>
            <w:tab/>
          </w:r>
          <w:r>
            <w:fldChar w:fldCharType="end"/>
          </w:r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2s8eyo1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2</w:t>
            </w:r>
            <w:r w:rsidR="001E04E2">
              <w:rPr>
                <w:color w:val="000000"/>
                <w:sz w:val="24"/>
                <w:szCs w:val="24"/>
              </w:rPr>
              <w:t>.</w:t>
            </w:r>
            <w:r w:rsidR="001E04E2">
              <w:rPr>
                <w:color w:val="000000"/>
                <w:sz w:val="24"/>
                <w:szCs w:val="24"/>
              </w:rPr>
              <w:tab/>
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7dp8vu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3</w:t>
            </w:r>
            <w:r w:rsidR="001E04E2">
              <w:rPr>
                <w:color w:val="000000"/>
                <w:sz w:val="24"/>
                <w:szCs w:val="24"/>
              </w:rPr>
              <w:t>.</w:t>
            </w:r>
            <w:r w:rsidR="001E04E2">
              <w:rPr>
                <w:color w:val="000000"/>
                <w:sz w:val="24"/>
                <w:szCs w:val="24"/>
              </w:rPr>
              <w:tab/>
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j2qqm3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4</w:t>
            </w:r>
            <w:r w:rsidR="001E04E2">
              <w:rPr>
                <w:color w:val="000000"/>
                <w:sz w:val="24"/>
                <w:szCs w:val="24"/>
              </w:rPr>
              <w:t>.</w:t>
            </w:r>
            <w:r w:rsidR="001E04E2">
              <w:rPr>
                <w:color w:val="000000"/>
                <w:sz w:val="24"/>
                <w:szCs w:val="24"/>
              </w:rPr>
              <w:tab/>
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y810tw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5</w:t>
            </w:r>
            <w:r w:rsidR="001E04E2">
              <w:rPr>
                <w:color w:val="000000"/>
                <w:sz w:val="24"/>
                <w:szCs w:val="24"/>
              </w:rPr>
              <w:t>.</w:t>
            </w:r>
            <w:r w:rsidR="001E04E2">
              <w:rPr>
                <w:color w:val="000000"/>
                <w:sz w:val="24"/>
                <w:szCs w:val="24"/>
              </w:rPr>
              <w:tab/>
              <w:t>Результаты оценки коэффициентов готовности теплопроводов к несению тепловой нагрузки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ci93xb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6</w:t>
            </w:r>
            <w:r w:rsidR="001E04E2">
              <w:rPr>
                <w:color w:val="000000"/>
                <w:sz w:val="24"/>
                <w:szCs w:val="24"/>
              </w:rPr>
              <w:t>.</w:t>
            </w:r>
            <w:r w:rsidR="001E04E2">
              <w:rPr>
                <w:color w:val="000000"/>
                <w:sz w:val="24"/>
                <w:szCs w:val="24"/>
              </w:rPr>
              <w:tab/>
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qsh70q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7</w:t>
            </w:r>
            <w:r w:rsidR="001E04E2">
              <w:rPr>
                <w:color w:val="000000"/>
                <w:sz w:val="24"/>
                <w:szCs w:val="24"/>
              </w:rPr>
              <w:t>.</w:t>
            </w:r>
            <w:r w:rsidR="001E04E2">
              <w:rPr>
                <w:color w:val="000000"/>
                <w:sz w:val="24"/>
                <w:szCs w:val="24"/>
              </w:rPr>
              <w:tab/>
              <w:t>Предложения, обеспечивающие надёжность систем теплоснабжения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as4poj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7</w:t>
            </w:r>
            <w:r w:rsidR="001E04E2">
              <w:rPr>
                <w:color w:val="000000"/>
                <w:sz w:val="24"/>
                <w:szCs w:val="24"/>
              </w:rPr>
              <w:t>.1.</w:t>
            </w:r>
            <w:r w:rsidR="001E04E2">
              <w:rPr>
                <w:color w:val="000000"/>
                <w:sz w:val="24"/>
                <w:szCs w:val="24"/>
              </w:rPr>
              <w:tab/>
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pxezwc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7</w:t>
            </w:r>
            <w:r w:rsidR="001E04E2">
              <w:rPr>
                <w:color w:val="000000"/>
                <w:sz w:val="24"/>
                <w:szCs w:val="24"/>
              </w:rPr>
              <w:t>.2.</w:t>
            </w:r>
            <w:r w:rsidR="001E04E2">
              <w:rPr>
                <w:color w:val="000000"/>
                <w:sz w:val="24"/>
                <w:szCs w:val="24"/>
              </w:rPr>
              <w:tab/>
              <w:t>Установка резервного оборудования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49x2ik5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7</w:t>
            </w:r>
            <w:r w:rsidR="001E04E2">
              <w:rPr>
                <w:color w:val="000000"/>
                <w:sz w:val="24"/>
                <w:szCs w:val="24"/>
              </w:rPr>
              <w:t>.3.</w:t>
            </w:r>
            <w:r w:rsidR="001E04E2">
              <w:rPr>
                <w:color w:val="000000"/>
                <w:sz w:val="24"/>
                <w:szCs w:val="24"/>
              </w:rPr>
              <w:tab/>
              <w:t>Устройство резервных насосных станций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2p2csry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7</w:t>
            </w:r>
            <w:r w:rsidR="001E04E2">
              <w:rPr>
                <w:color w:val="000000"/>
                <w:sz w:val="24"/>
                <w:szCs w:val="24"/>
              </w:rPr>
              <w:t>.4.</w:t>
            </w:r>
            <w:r w:rsidR="001E04E2">
              <w:rPr>
                <w:color w:val="000000"/>
                <w:sz w:val="24"/>
                <w:szCs w:val="24"/>
              </w:rPr>
              <w:tab/>
              <w:t>Организация совместной работы нескольких источников тепловой энергии на единую тепловую сеть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147n2zr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7</w:t>
            </w:r>
            <w:r w:rsidR="001E04E2">
              <w:rPr>
                <w:color w:val="000000"/>
                <w:sz w:val="24"/>
                <w:szCs w:val="24"/>
              </w:rPr>
              <w:t>.5.</w:t>
            </w:r>
            <w:r w:rsidR="001E04E2">
              <w:rPr>
                <w:color w:val="000000"/>
                <w:sz w:val="24"/>
                <w:szCs w:val="24"/>
              </w:rPr>
              <w:tab/>
              <w:t>Резервирование тепловых сетей смежных районов городского округа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2621BA" w:rsidP="00286F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09"/>
              <w:tab w:val="left" w:pos="851"/>
              <w:tab w:val="right" w:pos="9345"/>
            </w:tabs>
            <w:spacing w:line="240" w:lineRule="auto"/>
            <w:ind w:firstLine="0"/>
            <w:jc w:val="left"/>
            <w:rPr>
              <w:color w:val="000000"/>
              <w:sz w:val="24"/>
              <w:szCs w:val="24"/>
            </w:rPr>
          </w:pPr>
          <w:hyperlink w:anchor="_3o7alnk">
            <w:r w:rsidR="001E04E2">
              <w:rPr>
                <w:color w:val="000000"/>
                <w:sz w:val="24"/>
                <w:szCs w:val="24"/>
              </w:rPr>
              <w:t>11.</w:t>
            </w:r>
            <w:r w:rsidR="00286F03">
              <w:rPr>
                <w:color w:val="000000"/>
                <w:sz w:val="24"/>
                <w:szCs w:val="24"/>
                <w:lang w:val="en-US"/>
              </w:rPr>
              <w:t>7</w:t>
            </w:r>
            <w:r w:rsidR="001E04E2">
              <w:rPr>
                <w:color w:val="000000"/>
                <w:sz w:val="24"/>
                <w:szCs w:val="24"/>
              </w:rPr>
              <w:t>.6.</w:t>
            </w:r>
            <w:r w:rsidR="001E04E2">
              <w:rPr>
                <w:color w:val="000000"/>
                <w:sz w:val="24"/>
                <w:szCs w:val="24"/>
              </w:rPr>
              <w:tab/>
              <w:t>Установка баков-аккумуляторов</w:t>
            </w:r>
            <w:r w:rsidR="001E04E2">
              <w:rPr>
                <w:color w:val="000000"/>
                <w:sz w:val="24"/>
                <w:szCs w:val="24"/>
              </w:rPr>
              <w:tab/>
            </w:r>
          </w:hyperlink>
        </w:p>
        <w:p w:rsidR="00280340" w:rsidRDefault="005B4271" w:rsidP="00286F03">
          <w:pPr>
            <w:spacing w:after="120" w:line="240" w:lineRule="auto"/>
            <w:ind w:firstLine="0"/>
            <w:jc w:val="left"/>
          </w:pPr>
          <w:r>
            <w:fldChar w:fldCharType="end"/>
          </w:r>
        </w:p>
      </w:sdtContent>
    </w:sdt>
    <w:p w:rsidR="00280340" w:rsidRDefault="00280340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C3557F" w:rsidRDefault="00C3557F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286F03" w:rsidRDefault="00286F03" w:rsidP="00175281">
      <w:pPr>
        <w:pStyle w:val="1"/>
        <w:spacing w:before="0" w:line="240" w:lineRule="auto"/>
        <w:ind w:left="709" w:firstLine="0"/>
        <w:rPr>
          <w:sz w:val="24"/>
          <w:szCs w:val="24"/>
        </w:rPr>
      </w:pPr>
      <w:r w:rsidRPr="00782A9A">
        <w:rPr>
          <w:sz w:val="24"/>
          <w:szCs w:val="24"/>
        </w:rPr>
        <w:lastRenderedPageBreak/>
        <w:t>Глава 11. Оценка надёжности теплоснабжения</w:t>
      </w:r>
    </w:p>
    <w:p w:rsidR="00175281" w:rsidRDefault="00175281" w:rsidP="00175281">
      <w:pPr>
        <w:pStyle w:val="af7"/>
        <w:spacing w:line="240" w:lineRule="auto"/>
        <w:ind w:left="709" w:firstLine="0"/>
        <w:rPr>
          <w:b/>
          <w:sz w:val="24"/>
          <w:szCs w:val="24"/>
        </w:rPr>
      </w:pPr>
    </w:p>
    <w:p w:rsidR="00175281" w:rsidRPr="00587D59" w:rsidRDefault="00175281" w:rsidP="00175281">
      <w:pPr>
        <w:pStyle w:val="af7"/>
        <w:spacing w:line="240" w:lineRule="auto"/>
        <w:ind w:left="0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175281" w:rsidRPr="00EF0854" w:rsidRDefault="00175281" w:rsidP="00175281">
      <w:pPr>
        <w:spacing w:line="240" w:lineRule="auto"/>
        <w:rPr>
          <w:sz w:val="24"/>
          <w:szCs w:val="24"/>
        </w:rPr>
      </w:pPr>
    </w:p>
    <w:p w:rsidR="00175281" w:rsidRPr="00EF0854" w:rsidRDefault="00175281" w:rsidP="00175281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175281" w:rsidRPr="00EF0854" w:rsidRDefault="00175281" w:rsidP="0017528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175281" w:rsidRPr="00EF0854" w:rsidRDefault="00175281" w:rsidP="0017528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175281" w:rsidRPr="00EF0854" w:rsidRDefault="00175281" w:rsidP="0017528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175281" w:rsidRPr="00EF0854" w:rsidRDefault="00175281" w:rsidP="0017528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175281" w:rsidRPr="00EF0854" w:rsidRDefault="00175281" w:rsidP="00175281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175281" w:rsidRPr="00EF0854" w:rsidRDefault="00175281" w:rsidP="00175281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175281" w:rsidRPr="00EF0854" w:rsidRDefault="00175281" w:rsidP="00175281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175281" w:rsidRPr="00EF0854" w:rsidRDefault="00175281" w:rsidP="00175281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175281" w:rsidRPr="00EF0854" w:rsidRDefault="00175281" w:rsidP="00175281">
      <w:pPr>
        <w:pStyle w:val="af7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175281" w:rsidRDefault="00175281" w:rsidP="00175281">
      <w:pPr>
        <w:pStyle w:val="af7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175281" w:rsidRPr="00587D59" w:rsidTr="00856205">
        <w:tc>
          <w:tcPr>
            <w:tcW w:w="1673" w:type="dxa"/>
            <w:shd w:val="clear" w:color="auto" w:fill="auto"/>
            <w:vAlign w:val="center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175281" w:rsidRPr="00587D59" w:rsidTr="00856205">
        <w:tc>
          <w:tcPr>
            <w:tcW w:w="1673" w:type="dxa"/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175281" w:rsidRPr="00587D59" w:rsidTr="00856205">
        <w:tc>
          <w:tcPr>
            <w:tcW w:w="1673" w:type="dxa"/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175281" w:rsidRPr="00587D59" w:rsidTr="00856205">
        <w:tc>
          <w:tcPr>
            <w:tcW w:w="1673" w:type="dxa"/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175281" w:rsidRPr="00587D59" w:rsidRDefault="00175281" w:rsidP="00856205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175281" w:rsidRDefault="00175281" w:rsidP="00175281">
      <w:pPr>
        <w:spacing w:line="240" w:lineRule="auto"/>
        <w:rPr>
          <w:sz w:val="24"/>
          <w:szCs w:val="24"/>
        </w:rPr>
      </w:pPr>
    </w:p>
    <w:p w:rsidR="00175281" w:rsidRDefault="00175281" w:rsidP="00175281">
      <w:pPr>
        <w:spacing w:line="240" w:lineRule="auto"/>
        <w:rPr>
          <w:sz w:val="24"/>
          <w:szCs w:val="24"/>
        </w:rPr>
      </w:pPr>
    </w:p>
    <w:p w:rsidR="00175281" w:rsidRDefault="00175281" w:rsidP="00175281">
      <w:pPr>
        <w:spacing w:line="240" w:lineRule="auto"/>
        <w:rPr>
          <w:sz w:val="24"/>
          <w:szCs w:val="24"/>
        </w:rPr>
      </w:pP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неблагоприятные погодно-климатические явления;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175281" w:rsidRPr="00587D59" w:rsidRDefault="00175281" w:rsidP="00175281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175281" w:rsidRPr="00587D59" w:rsidRDefault="00175281" w:rsidP="00175281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175281" w:rsidRPr="00587D59" w:rsidRDefault="00175281" w:rsidP="00175281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175281" w:rsidRPr="00587D59" w:rsidRDefault="00175281" w:rsidP="00175281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175281" w:rsidRPr="00587D59" w:rsidRDefault="00175281" w:rsidP="00175281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Дежурная смена и/или аварийно-технические группы, звенья организаций электро – водо - газо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lastRenderedPageBreak/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175281" w:rsidRPr="00587D59" w:rsidRDefault="00175281" w:rsidP="00175281">
      <w:pPr>
        <w:pStyle w:val="bodytextindent2"/>
        <w:spacing w:before="0" w:beforeAutospacing="0" w:after="0" w:afterAutospacing="0"/>
        <w:ind w:firstLine="709"/>
        <w:jc w:val="both"/>
      </w:pPr>
    </w:p>
    <w:p w:rsidR="00175281" w:rsidRPr="00587D59" w:rsidRDefault="00175281" w:rsidP="00175281">
      <w:pPr>
        <w:pStyle w:val="14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теплоэнергии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175281" w:rsidRPr="00587D59" w:rsidRDefault="00175281" w:rsidP="00175281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175281" w:rsidRPr="00587D59" w:rsidRDefault="00175281" w:rsidP="00175281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0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175281" w:rsidRPr="00587D59" w:rsidRDefault="00175281" w:rsidP="00175281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175281" w:rsidRPr="00587D59" w:rsidRDefault="00175281" w:rsidP="00175281">
      <w:pPr>
        <w:pStyle w:val="af7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175281" w:rsidRPr="00587D59" w:rsidRDefault="00175281" w:rsidP="00175281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175281" w:rsidRPr="00587D59" w:rsidRDefault="00175281" w:rsidP="00175281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 xml:space="preserve">на источниках тепловой энергии, тепловых сетях  и теплопотребляющих установках потребителей тепловой энергии установлен Правилами расследования причин аварийных </w:t>
      </w:r>
      <w:r w:rsidRPr="00587D59">
        <w:rPr>
          <w:rFonts w:eastAsia="DejaVu Sans"/>
          <w:kern w:val="2"/>
          <w:sz w:val="24"/>
          <w:szCs w:val="24"/>
          <w:lang w:eastAsia="en-US"/>
        </w:rPr>
        <w:lastRenderedPageBreak/>
        <w:t>ситуаций при теплоснабжении, утвержденными постановлением Правительства Российской Федерации от 02.06.2022 № 1014.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</w:p>
    <w:p w:rsidR="00175281" w:rsidRPr="00587D59" w:rsidRDefault="00175281" w:rsidP="00175281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11.1.1. Нарушение целостности топливопровода.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175281" w:rsidRPr="00587D59" w:rsidRDefault="00175281" w:rsidP="0017528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175281" w:rsidRPr="00587D59" w:rsidRDefault="00175281" w:rsidP="00175281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175281" w:rsidRPr="00587D59" w:rsidRDefault="00175281" w:rsidP="0017528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175281" w:rsidRPr="00587D59" w:rsidRDefault="00175281" w:rsidP="0017528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175281" w:rsidRPr="00587D59" w:rsidRDefault="00175281" w:rsidP="0017528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175281" w:rsidRPr="00587D59" w:rsidRDefault="00175281" w:rsidP="0017528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175281" w:rsidRPr="00587D59" w:rsidRDefault="00175281" w:rsidP="0017528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175281" w:rsidRPr="00587D59" w:rsidRDefault="00175281" w:rsidP="0017528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175281" w:rsidRPr="00587D59" w:rsidRDefault="00175281" w:rsidP="0017528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lastRenderedPageBreak/>
        <w:t>- сделать запись в вахтенном журнале.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175281" w:rsidRPr="00587D59" w:rsidRDefault="00175281" w:rsidP="0017528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175281" w:rsidRPr="00587D59" w:rsidRDefault="00175281" w:rsidP="00175281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lastRenderedPageBreak/>
        <w:t>- проверить исправность работы термометра;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обнаружении утечки воды в системе отопления включить подпиточный насос и запитать систему до установления необходимого рабочего давления согласно режимной карте;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причины аварии своими силами организовать выезд специалистов КИПиА.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неплотности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175281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организовать наблюдение на подъездных дорогах для исключения проезда транспорта и прохода посторонних людей.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</w:p>
    <w:p w:rsidR="00175281" w:rsidRPr="00587D59" w:rsidRDefault="00175281" w:rsidP="0017528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>1.1.11. Прекращение подачи газа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175281" w:rsidRPr="00587D59" w:rsidRDefault="00175281" w:rsidP="0017528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>в газопроводах к котлоагрегатам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175281" w:rsidRPr="00587D59" w:rsidRDefault="00175281" w:rsidP="0017528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175281" w:rsidRPr="00587D59" w:rsidRDefault="00175281" w:rsidP="0017528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175281" w:rsidRPr="00175281" w:rsidRDefault="00175281" w:rsidP="00175281"/>
    <w:p w:rsidR="00286F03" w:rsidRDefault="00286F03" w:rsidP="00175281">
      <w:pPr>
        <w:tabs>
          <w:tab w:val="center" w:pos="4677"/>
          <w:tab w:val="left" w:pos="7245"/>
        </w:tabs>
        <w:rPr>
          <w:sz w:val="24"/>
          <w:szCs w:val="24"/>
        </w:rPr>
      </w:pPr>
    </w:p>
    <w:p w:rsidR="00280340" w:rsidRPr="007B656C" w:rsidRDefault="001E04E2" w:rsidP="00175281">
      <w:pPr>
        <w:pStyle w:val="2"/>
        <w:numPr>
          <w:ilvl w:val="1"/>
          <w:numId w:val="16"/>
        </w:numPr>
        <w:spacing w:before="0" w:line="240" w:lineRule="auto"/>
        <w:ind w:left="0" w:firstLine="709"/>
        <w:rPr>
          <w:sz w:val="24"/>
          <w:szCs w:val="24"/>
        </w:rPr>
      </w:pPr>
      <w:bookmarkStart w:id="0" w:name="_4d34og8" w:colFirst="0" w:colLast="0"/>
      <w:bookmarkStart w:id="1" w:name="_2s8eyo1" w:colFirst="0" w:colLast="0"/>
      <w:bookmarkEnd w:id="0"/>
      <w:bookmarkEnd w:id="1"/>
      <w:r w:rsidRPr="007B656C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067F43" w:rsidRDefault="00067F43" w:rsidP="00175281">
      <w:pPr>
        <w:spacing w:line="240" w:lineRule="auto"/>
        <w:rPr>
          <w:sz w:val="24"/>
          <w:szCs w:val="24"/>
        </w:rPr>
      </w:pPr>
      <w:r w:rsidRPr="00067F43">
        <w:rPr>
          <w:sz w:val="24"/>
          <w:szCs w:val="24"/>
        </w:rPr>
        <w:t xml:space="preserve">Оценка надежности теплоснабжения по существующему положению представлена </w:t>
      </w:r>
      <w:r w:rsidRPr="00067F43">
        <w:rPr>
          <w:sz w:val="24"/>
          <w:szCs w:val="24"/>
        </w:rPr>
        <w:br/>
        <w:t xml:space="preserve">в разделе 9 главы 1 настоящей схемы. </w:t>
      </w:r>
    </w:p>
    <w:p w:rsidR="00067F43" w:rsidRPr="00067F43" w:rsidRDefault="00067F43" w:rsidP="00175281">
      <w:pPr>
        <w:spacing w:line="240" w:lineRule="auto"/>
        <w:rPr>
          <w:sz w:val="24"/>
          <w:szCs w:val="24"/>
        </w:rPr>
        <w:sectPr w:rsidR="00067F43" w:rsidRPr="00067F43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  <w:r w:rsidRPr="00067F43">
        <w:rPr>
          <w:sz w:val="24"/>
          <w:szCs w:val="24"/>
        </w:rPr>
        <w:t xml:space="preserve">Для оценки надежности теплоснабжения, с точки зрения численности отказов на участках </w:t>
      </w:r>
    </w:p>
    <w:p w:rsidR="00067F43" w:rsidRPr="00067F43" w:rsidRDefault="00067F43" w:rsidP="00067F43">
      <w:pPr>
        <w:pStyle w:val="af7"/>
        <w:spacing w:line="240" w:lineRule="auto"/>
        <w:ind w:left="0" w:firstLine="0"/>
        <w:rPr>
          <w:sz w:val="24"/>
          <w:szCs w:val="24"/>
        </w:rPr>
      </w:pPr>
      <w:r w:rsidRPr="00067F43">
        <w:rPr>
          <w:sz w:val="24"/>
          <w:szCs w:val="24"/>
        </w:rPr>
        <w:lastRenderedPageBreak/>
        <w:t>тепловых сетей, применен количественный метод анализа. Данный метод направлен на выявление динамики изменения частоты отказов (аварий) на составных элементах тепловой сети (шт.).</w:t>
      </w:r>
    </w:p>
    <w:p w:rsidR="00067F43" w:rsidRDefault="00067F43" w:rsidP="00067F43">
      <w:pPr>
        <w:spacing w:line="240" w:lineRule="auto"/>
        <w:rPr>
          <w:sz w:val="24"/>
          <w:szCs w:val="24"/>
        </w:rPr>
      </w:pPr>
      <w:r w:rsidRPr="00067F43">
        <w:rPr>
          <w:sz w:val="24"/>
          <w:szCs w:val="24"/>
        </w:rPr>
        <w:t xml:space="preserve">В таблице ниже представлен поток отказов (частота отказов) на тепловых сетях города, </w:t>
      </w:r>
      <w:r w:rsidRPr="00067F43">
        <w:rPr>
          <w:sz w:val="24"/>
          <w:szCs w:val="24"/>
        </w:rPr>
        <w:br/>
        <w:t>в разрезе источников централизованного теплоснабжения, а также рассчитана удельная повреждаемость</w:t>
      </w:r>
    </w:p>
    <w:p w:rsidR="00067F43" w:rsidRDefault="00067F43" w:rsidP="00067F43">
      <w:pPr>
        <w:spacing w:line="240" w:lineRule="auto"/>
        <w:rPr>
          <w:sz w:val="24"/>
          <w:szCs w:val="24"/>
        </w:rPr>
      </w:pPr>
    </w:p>
    <w:p w:rsidR="00067F43" w:rsidRDefault="00067F43" w:rsidP="00067F4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p w:rsidR="00067F43" w:rsidRDefault="00067F43" w:rsidP="00067F43">
      <w:pPr>
        <w:spacing w:line="240" w:lineRule="auto"/>
        <w:rPr>
          <w:sz w:val="24"/>
          <w:szCs w:val="24"/>
        </w:rPr>
      </w:pPr>
    </w:p>
    <w:p w:rsidR="00067F43" w:rsidRDefault="00067F43" w:rsidP="00067F43">
      <w:pPr>
        <w:spacing w:line="240" w:lineRule="auto"/>
        <w:rPr>
          <w:sz w:val="24"/>
          <w:szCs w:val="24"/>
        </w:rPr>
      </w:pPr>
    </w:p>
    <w:p w:rsidR="00067F43" w:rsidRDefault="00067F43" w:rsidP="00067F43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p w:rsidR="00067F43" w:rsidRDefault="00067F43" w:rsidP="00067F43">
      <w:pPr>
        <w:spacing w:line="240" w:lineRule="auto"/>
        <w:rPr>
          <w:sz w:val="24"/>
          <w:szCs w:val="24"/>
        </w:rPr>
      </w:pPr>
    </w:p>
    <w:tbl>
      <w:tblPr>
        <w:tblStyle w:val="afa"/>
        <w:tblW w:w="14355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27"/>
        <w:gridCol w:w="528"/>
        <w:gridCol w:w="528"/>
        <w:gridCol w:w="528"/>
        <w:gridCol w:w="528"/>
        <w:gridCol w:w="496"/>
        <w:gridCol w:w="496"/>
        <w:gridCol w:w="496"/>
        <w:gridCol w:w="496"/>
        <w:gridCol w:w="488"/>
        <w:gridCol w:w="9"/>
      </w:tblGrid>
      <w:tr w:rsidR="00067F43" w:rsidRPr="00DA1F8F" w:rsidTr="00D641A7">
        <w:trPr>
          <w:gridAfter w:val="1"/>
          <w:wAfter w:w="9" w:type="dxa"/>
          <w:trHeight w:val="609"/>
        </w:trPr>
        <w:tc>
          <w:tcPr>
            <w:tcW w:w="534" w:type="dxa"/>
            <w:vMerge w:val="restart"/>
            <w:vAlign w:val="center"/>
          </w:tcPr>
          <w:p w:rsidR="00067F43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067F43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067F43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067F43" w:rsidRDefault="00067F43" w:rsidP="00D641A7">
            <w:pPr>
              <w:ind w:firstLine="0"/>
              <w:rPr>
                <w:sz w:val="16"/>
                <w:szCs w:val="16"/>
              </w:rPr>
            </w:pPr>
          </w:p>
          <w:p w:rsidR="00067F43" w:rsidRDefault="00067F43" w:rsidP="00D641A7">
            <w:pPr>
              <w:ind w:firstLine="0"/>
              <w:rPr>
                <w:sz w:val="16"/>
                <w:szCs w:val="16"/>
              </w:rPr>
            </w:pPr>
          </w:p>
          <w:p w:rsidR="00067F43" w:rsidRDefault="00067F43" w:rsidP="00D641A7">
            <w:pPr>
              <w:ind w:firstLine="0"/>
              <w:rPr>
                <w:sz w:val="16"/>
                <w:szCs w:val="16"/>
              </w:rPr>
            </w:pPr>
          </w:p>
          <w:p w:rsidR="00067F43" w:rsidRPr="00DA1F8F" w:rsidRDefault="00067F43" w:rsidP="00D641A7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Отказы в </w:t>
            </w:r>
            <w:r>
              <w:rPr>
                <w:sz w:val="16"/>
                <w:szCs w:val="16"/>
                <w:lang w:val="en-US"/>
              </w:rPr>
              <w:t>v</w:t>
            </w:r>
            <w:r w:rsidRPr="00DA1F8F">
              <w:rPr>
                <w:sz w:val="16"/>
                <w:szCs w:val="16"/>
              </w:rPr>
              <w:t>ежотопительный</w:t>
            </w:r>
          </w:p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шт./(км·год)</w:t>
            </w:r>
          </w:p>
        </w:tc>
        <w:tc>
          <w:tcPr>
            <w:tcW w:w="2472" w:type="dxa"/>
            <w:gridSpan w:val="5"/>
            <w:vAlign w:val="center"/>
          </w:tcPr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067F43" w:rsidRPr="00DA1F8F" w:rsidRDefault="00067F43" w:rsidP="00D641A7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E01DB4" w:rsidRPr="00DA1F8F" w:rsidTr="00D641A7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E01DB4" w:rsidRPr="00DA1F8F" w:rsidRDefault="00E01DB4" w:rsidP="00E01DB4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37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15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80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27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28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96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496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96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96" w:type="dxa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97" w:type="dxa"/>
            <w:gridSpan w:val="2"/>
            <w:textDirection w:val="btLr"/>
            <w:vAlign w:val="center"/>
          </w:tcPr>
          <w:p w:rsidR="00E01DB4" w:rsidRPr="00DA1F8F" w:rsidRDefault="00E01DB4" w:rsidP="00E01DB4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</w:tr>
      <w:tr w:rsidR="00E01DB4" w:rsidRPr="00DA1F8F" w:rsidTr="00D641A7">
        <w:tc>
          <w:tcPr>
            <w:tcW w:w="534" w:type="dxa"/>
            <w:vAlign w:val="center"/>
          </w:tcPr>
          <w:p w:rsidR="00E01DB4" w:rsidRPr="00DA1F8F" w:rsidRDefault="00E01DB4" w:rsidP="00E01DB4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E01DB4" w:rsidRPr="009862D9" w:rsidRDefault="00E01DB4" w:rsidP="00E01DB4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1 </w:t>
            </w:r>
          </w:p>
        </w:tc>
        <w:tc>
          <w:tcPr>
            <w:tcW w:w="324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E01DB4" w:rsidRPr="00DA1F8F" w:rsidTr="00D641A7">
        <w:tc>
          <w:tcPr>
            <w:tcW w:w="534" w:type="dxa"/>
            <w:vAlign w:val="center"/>
          </w:tcPr>
          <w:p w:rsidR="00E01DB4" w:rsidRPr="00DA1F8F" w:rsidRDefault="00E01DB4" w:rsidP="00E01DB4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</w:t>
            </w:r>
          </w:p>
        </w:tc>
        <w:tc>
          <w:tcPr>
            <w:tcW w:w="1417" w:type="dxa"/>
            <w:vAlign w:val="center"/>
          </w:tcPr>
          <w:p w:rsidR="00E01DB4" w:rsidRPr="009862D9" w:rsidRDefault="00E01DB4" w:rsidP="00E01DB4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3</w:t>
            </w:r>
          </w:p>
        </w:tc>
        <w:tc>
          <w:tcPr>
            <w:tcW w:w="324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E01DB4" w:rsidRPr="00DA1F8F" w:rsidTr="00D641A7">
        <w:tc>
          <w:tcPr>
            <w:tcW w:w="534" w:type="dxa"/>
            <w:vAlign w:val="center"/>
          </w:tcPr>
          <w:p w:rsidR="00E01DB4" w:rsidRPr="00DA1F8F" w:rsidRDefault="00E01DB4" w:rsidP="00E01DB4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</w:t>
            </w:r>
          </w:p>
        </w:tc>
        <w:tc>
          <w:tcPr>
            <w:tcW w:w="1417" w:type="dxa"/>
            <w:vAlign w:val="center"/>
          </w:tcPr>
          <w:p w:rsidR="00E01DB4" w:rsidRPr="009862D9" w:rsidRDefault="00E01DB4" w:rsidP="00E01DB4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4</w:t>
            </w:r>
          </w:p>
        </w:tc>
        <w:tc>
          <w:tcPr>
            <w:tcW w:w="324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E01DB4" w:rsidRPr="00DA1F8F" w:rsidTr="00D641A7">
        <w:tc>
          <w:tcPr>
            <w:tcW w:w="534" w:type="dxa"/>
            <w:vAlign w:val="center"/>
          </w:tcPr>
          <w:p w:rsidR="00E01DB4" w:rsidRPr="00DA1F8F" w:rsidRDefault="00E01DB4" w:rsidP="00E01DB4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</w:t>
            </w:r>
          </w:p>
        </w:tc>
        <w:tc>
          <w:tcPr>
            <w:tcW w:w="1417" w:type="dxa"/>
            <w:vAlign w:val="center"/>
          </w:tcPr>
          <w:p w:rsidR="00E01DB4" w:rsidRPr="009862D9" w:rsidRDefault="00E01DB4" w:rsidP="00E01DB4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5</w:t>
            </w:r>
          </w:p>
        </w:tc>
        <w:tc>
          <w:tcPr>
            <w:tcW w:w="324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E01DB4" w:rsidRPr="00DA1F8F" w:rsidTr="00D641A7">
        <w:tc>
          <w:tcPr>
            <w:tcW w:w="534" w:type="dxa"/>
            <w:vAlign w:val="center"/>
          </w:tcPr>
          <w:p w:rsidR="00E01DB4" w:rsidRPr="00DA1F8F" w:rsidRDefault="00E01DB4" w:rsidP="00E01DB4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</w:t>
            </w:r>
          </w:p>
        </w:tc>
        <w:tc>
          <w:tcPr>
            <w:tcW w:w="1417" w:type="dxa"/>
            <w:vAlign w:val="center"/>
          </w:tcPr>
          <w:p w:rsidR="00E01DB4" w:rsidRPr="009862D9" w:rsidRDefault="00E01DB4" w:rsidP="00E01DB4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>Котельная № 6</w:t>
            </w:r>
          </w:p>
        </w:tc>
        <w:tc>
          <w:tcPr>
            <w:tcW w:w="324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E01DB4" w:rsidRPr="00DA1F8F" w:rsidTr="00D641A7">
        <w:tc>
          <w:tcPr>
            <w:tcW w:w="1951" w:type="dxa"/>
            <w:gridSpan w:val="2"/>
            <w:vAlign w:val="center"/>
          </w:tcPr>
          <w:p w:rsidR="00E01DB4" w:rsidRPr="009862D9" w:rsidRDefault="00E01DB4" w:rsidP="00E01DB4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E01DB4" w:rsidRPr="00DA1F8F" w:rsidTr="00D641A7">
        <w:tc>
          <w:tcPr>
            <w:tcW w:w="1951" w:type="dxa"/>
            <w:gridSpan w:val="2"/>
            <w:vAlign w:val="center"/>
          </w:tcPr>
          <w:p w:rsidR="00E01DB4" w:rsidRDefault="00E01DB4" w:rsidP="00E01DB4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E01DB4" w:rsidRPr="00DA1F8F" w:rsidRDefault="00E01DB4" w:rsidP="00E01DB4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6" w:type="dxa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97" w:type="dxa"/>
            <w:gridSpan w:val="2"/>
            <w:vAlign w:val="center"/>
          </w:tcPr>
          <w:p w:rsidR="00E01DB4" w:rsidRPr="00DA1F8F" w:rsidRDefault="00E01DB4" w:rsidP="00E01DB4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E01DB4" w:rsidRPr="00DA1F8F" w:rsidTr="00D641A7">
        <w:trPr>
          <w:trHeight w:val="517"/>
        </w:trPr>
        <w:tc>
          <w:tcPr>
            <w:tcW w:w="14355" w:type="dxa"/>
            <w:gridSpan w:val="33"/>
            <w:vAlign w:val="center"/>
          </w:tcPr>
          <w:p w:rsidR="00E01DB4" w:rsidRDefault="00E01DB4" w:rsidP="00E01DB4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Как видно из</w:t>
            </w:r>
            <w:r w:rsidRPr="00067F43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данной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таблицы, за</w:t>
            </w:r>
            <w:r w:rsidRPr="00DA1F8F">
              <w:rPr>
                <w:sz w:val="16"/>
                <w:szCs w:val="16"/>
              </w:rPr>
              <w:t xml:space="preserve">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067F43" w:rsidRDefault="00067F43" w:rsidP="00067F43">
      <w:pPr>
        <w:spacing w:line="240" w:lineRule="auto"/>
        <w:rPr>
          <w:sz w:val="24"/>
          <w:szCs w:val="24"/>
        </w:rPr>
        <w:sectPr w:rsidR="00067F43" w:rsidSect="00067F43">
          <w:headerReference w:type="default" r:id="rId11"/>
          <w:footerReference w:type="default" r:id="rId12"/>
          <w:footerReference w:type="first" r:id="rId13"/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067F43" w:rsidRDefault="00067F43" w:rsidP="00067F43">
      <w:pPr>
        <w:spacing w:line="240" w:lineRule="auto"/>
        <w:rPr>
          <w:sz w:val="24"/>
          <w:szCs w:val="24"/>
        </w:rPr>
      </w:pPr>
    </w:p>
    <w:p w:rsidR="00067F43" w:rsidRPr="0045113F" w:rsidRDefault="00067F43" w:rsidP="00067F43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и неисправностей. </w:t>
      </w:r>
      <w:r w:rsidRPr="0045113F">
        <w:rPr>
          <w:sz w:val="24"/>
          <w:szCs w:val="24"/>
        </w:rPr>
        <w:br/>
        <w:t>В п. 1.3.9 Главы 1 представлены сведения по отказам тепловых сетей (аварий, инцидентов).</w:t>
      </w:r>
    </w:p>
    <w:p w:rsidR="00067F43" w:rsidRPr="0045113F" w:rsidRDefault="00067F43" w:rsidP="00067F43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067F43" w:rsidRPr="0045113F" w:rsidRDefault="00067F43" w:rsidP="00067F43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067F43" w:rsidRPr="0045113F" w:rsidRDefault="00067F43" w:rsidP="00067F43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067F43" w:rsidRPr="0045113F" w:rsidRDefault="00067F43" w:rsidP="00067F43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режим расхода пара и технологической горячей воды;</w:t>
      </w:r>
    </w:p>
    <w:p w:rsidR="00067F43" w:rsidRPr="0045113F" w:rsidRDefault="00067F43" w:rsidP="00067F43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067F43" w:rsidRPr="0045113F" w:rsidRDefault="00067F43" w:rsidP="00067F43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067F43" w:rsidRPr="0045113F" w:rsidRDefault="00067F43" w:rsidP="00175281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280340" w:rsidRPr="007B656C" w:rsidRDefault="00280340" w:rsidP="00175281">
      <w:pPr>
        <w:spacing w:line="240" w:lineRule="auto"/>
        <w:rPr>
          <w:sz w:val="24"/>
          <w:szCs w:val="24"/>
        </w:rPr>
      </w:pPr>
    </w:p>
    <w:p w:rsidR="00280340" w:rsidRDefault="001E04E2" w:rsidP="00175281">
      <w:pPr>
        <w:pStyle w:val="2"/>
        <w:numPr>
          <w:ilvl w:val="1"/>
          <w:numId w:val="17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17dp8vu" w:colFirst="0" w:colLast="0"/>
      <w:bookmarkEnd w:id="2"/>
      <w:r w:rsidRPr="001E04E2">
        <w:rPr>
          <w:sz w:val="24"/>
          <w:szCs w:val="24"/>
        </w:rPr>
        <w:t xml:space="preserve"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</w:t>
      </w:r>
      <w:r w:rsidR="00C351DE"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 каждой системе теплоснабжения</w:t>
      </w:r>
    </w:p>
    <w:p w:rsidR="006C2EE2" w:rsidRDefault="006C2EE2" w:rsidP="00175281">
      <w:pPr>
        <w:spacing w:line="240" w:lineRule="auto"/>
        <w:rPr>
          <w:sz w:val="24"/>
          <w:szCs w:val="24"/>
        </w:rPr>
      </w:pPr>
      <w:bookmarkStart w:id="3" w:name="_26in1rg" w:colFirst="0" w:colLast="0"/>
      <w:bookmarkEnd w:id="3"/>
    </w:p>
    <w:p w:rsidR="00067F43" w:rsidRPr="00DA1F8F" w:rsidRDefault="00067F43" w:rsidP="00175281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067F43" w:rsidRPr="00DA1F8F" w:rsidRDefault="00067F43" w:rsidP="00175281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067F43" w:rsidRPr="00DA1F8F" w:rsidRDefault="00067F43" w:rsidP="00175281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067F43" w:rsidRPr="00DA1F8F" w:rsidRDefault="00067F43" w:rsidP="00175281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067F43" w:rsidRPr="00DA1F8F" w:rsidRDefault="00067F43" w:rsidP="00175281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067F43" w:rsidRDefault="00067F43" w:rsidP="00175281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067F43" w:rsidRDefault="00067F43" w:rsidP="00175281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>
        <w:rPr>
          <w:sz w:val="24"/>
          <w:szCs w:val="24"/>
        </w:rPr>
        <w:t>19</w:t>
      </w:r>
      <w:r w:rsidRPr="00DA1F8F">
        <w:rPr>
          <w:sz w:val="24"/>
          <w:szCs w:val="24"/>
        </w:rPr>
        <w:t>-20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067F43" w:rsidRDefault="00067F43" w:rsidP="00067F43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Время, затраченное на восстановление теплоснабжения потребителей после аварийных отключений, в значительной степени зависит от следующих факторов: диаметр трубопровода, тип прокладки, объем дренирования и заполнения тепловой сети, а также времени, затраченного на согласование раскопок с собственниками смежных коммуникаций.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</w:t>
      </w:r>
      <w:r w:rsidRPr="00DA1F8F">
        <w:rPr>
          <w:sz w:val="24"/>
          <w:szCs w:val="24"/>
        </w:rPr>
        <w:lastRenderedPageBreak/>
        <w:t>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067F43" w:rsidRDefault="00067F43" w:rsidP="00067F4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067F43" w:rsidRPr="001E65D5" w:rsidRDefault="00067F43" w:rsidP="00067F4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Style w:val="a8"/>
        <w:tblW w:w="956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4892"/>
      </w:tblGrid>
      <w:tr w:rsidR="00067F43" w:rsidRPr="005952C2" w:rsidTr="00D641A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067F43" w:rsidRPr="005952C2" w:rsidTr="00D641A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067F43" w:rsidRPr="005952C2" w:rsidTr="00D641A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067F43" w:rsidRPr="005952C2" w:rsidTr="00D641A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067F43" w:rsidRPr="005952C2" w:rsidTr="00D641A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067F43" w:rsidRPr="005952C2" w:rsidTr="00D641A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067F43" w:rsidRPr="005952C2" w:rsidTr="00D641A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067F43" w:rsidRPr="005952C2" w:rsidTr="00D641A7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4892" w:type="dxa"/>
            <w:shd w:val="clear" w:color="auto" w:fill="auto"/>
            <w:vAlign w:val="center"/>
          </w:tcPr>
          <w:p w:rsidR="00067F43" w:rsidRPr="005952C2" w:rsidRDefault="00067F43" w:rsidP="00D641A7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067F43" w:rsidRPr="001E04E2" w:rsidRDefault="00067F43" w:rsidP="00067F43">
      <w:pPr>
        <w:spacing w:line="240" w:lineRule="auto"/>
        <w:ind w:firstLine="0"/>
        <w:rPr>
          <w:sz w:val="24"/>
          <w:szCs w:val="24"/>
        </w:rPr>
      </w:pPr>
      <w:bookmarkStart w:id="4" w:name="_lnxbz9" w:colFirst="0" w:colLast="0"/>
      <w:bookmarkStart w:id="5" w:name="_35nkun2" w:colFirst="0" w:colLast="0"/>
      <w:bookmarkEnd w:id="4"/>
      <w:bookmarkEnd w:id="5"/>
    </w:p>
    <w:p w:rsidR="00067F43" w:rsidRPr="0045113F" w:rsidRDefault="00067F43" w:rsidP="00067F43">
      <w:pPr>
        <w:spacing w:line="240" w:lineRule="auto"/>
        <w:rPr>
          <w:sz w:val="24"/>
          <w:szCs w:val="24"/>
        </w:rPr>
      </w:pPr>
      <w:bookmarkStart w:id="6" w:name="_1ksv4uv" w:colFirst="0" w:colLast="0"/>
      <w:bookmarkEnd w:id="6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067F43" w:rsidRPr="001E65D5" w:rsidRDefault="00067F43" w:rsidP="00067F4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3</w:t>
      </w:r>
      <w:r w:rsidRPr="001E65D5">
        <w:rPr>
          <w:color w:val="000000"/>
          <w:sz w:val="24"/>
          <w:szCs w:val="24"/>
        </w:rPr>
        <w:t>. Темпы падения внутренней температуры здания при различных температурах наружного воздуха</w:t>
      </w:r>
    </w:p>
    <w:tbl>
      <w:tblPr>
        <w:tblStyle w:val="aa"/>
        <w:tblW w:w="970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036"/>
      </w:tblGrid>
      <w:tr w:rsidR="00067F43" w:rsidRPr="00FD1844" w:rsidTr="00D641A7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146" w:type="dxa"/>
            <w:gridSpan w:val="4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067F43" w:rsidRPr="00FD1844" w:rsidTr="00D641A7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067F43" w:rsidRPr="00FD1844" w:rsidRDefault="00067F43" w:rsidP="00D641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067F43" w:rsidRPr="00FD1844" w:rsidTr="00D641A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067F43" w:rsidRPr="00FD1844" w:rsidTr="00D641A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067F43" w:rsidRPr="00FD1844" w:rsidTr="00D641A7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067F43" w:rsidRPr="00FD1844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067F43" w:rsidRDefault="00067F43" w:rsidP="00067F43">
      <w:pPr>
        <w:spacing w:line="240" w:lineRule="auto"/>
        <w:rPr>
          <w:sz w:val="24"/>
          <w:szCs w:val="24"/>
        </w:rPr>
      </w:pPr>
    </w:p>
    <w:p w:rsidR="00067F43" w:rsidRPr="0045113F" w:rsidRDefault="00067F43" w:rsidP="00067F43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>и зависит от толщины стен, коэффициента теплопередачи и коэффициента остекления. 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067F43" w:rsidRPr="001E04E2" w:rsidRDefault="00067F43" w:rsidP="00067F43">
      <w:pPr>
        <w:spacing w:line="240" w:lineRule="auto"/>
        <w:rPr>
          <w:sz w:val="24"/>
          <w:szCs w:val="24"/>
        </w:rPr>
      </w:pPr>
    </w:p>
    <w:p w:rsidR="00067F43" w:rsidRPr="001E65D5" w:rsidRDefault="00067F43" w:rsidP="00067F4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7" w:name="_2jxsxqh" w:colFirst="0" w:colLast="0"/>
      <w:bookmarkEnd w:id="7"/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4</w:t>
      </w:r>
      <w:r w:rsidRPr="001E65D5">
        <w:rPr>
          <w:color w:val="000000"/>
          <w:sz w:val="24"/>
          <w:szCs w:val="24"/>
        </w:rPr>
        <w:t>. Коэффициенты аккумуляции для зданий типового строительства</w:t>
      </w:r>
    </w:p>
    <w:tbl>
      <w:tblPr>
        <w:tblStyle w:val="ab"/>
        <w:tblW w:w="98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067F43" w:rsidRPr="00DA1F8F" w:rsidTr="00D641A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1. Крупнопанельный дом серии 1-605А с трехслойными наружными стенами, с утепленными минераловатными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067F43" w:rsidRPr="00DA1F8F" w:rsidRDefault="00067F43" w:rsidP="00D641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067F43" w:rsidRPr="00DA1F8F" w:rsidRDefault="00067F43" w:rsidP="00D641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067F43" w:rsidRPr="00DA1F8F" w:rsidRDefault="00067F43" w:rsidP="00D641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2. Крупнопанельный жилой дом серии К7-3 (конструкции инж. Лагутенко) с наружными стенами толщиной 16 см, с утепленными минераловатными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067F43" w:rsidRPr="00DA1F8F" w:rsidRDefault="00067F43" w:rsidP="00D641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067F43" w:rsidRPr="00DA1F8F" w:rsidRDefault="00067F43" w:rsidP="00D641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067F43" w:rsidRPr="00DA1F8F" w:rsidRDefault="00067F43" w:rsidP="00D641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3. Дом из объемных элементов с наружными ограждениями из железобетонных вибропрокатных элементов, утепленных минераловатными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067F43" w:rsidRPr="00DA1F8F" w:rsidRDefault="00067F43" w:rsidP="00D641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067F43" w:rsidRPr="00DA1F8F" w:rsidTr="00D641A7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067F43" w:rsidRPr="00DA1F8F" w:rsidRDefault="00067F43" w:rsidP="00D641A7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067F43" w:rsidRDefault="00067F43" w:rsidP="00067F43">
      <w:pPr>
        <w:spacing w:line="240" w:lineRule="auto"/>
        <w:rPr>
          <w:sz w:val="24"/>
          <w:szCs w:val="24"/>
        </w:rPr>
      </w:pPr>
    </w:p>
    <w:p w:rsidR="00067F43" w:rsidRPr="001E04E2" w:rsidRDefault="00067F43" w:rsidP="00067F43">
      <w:pPr>
        <w:spacing w:line="240" w:lineRule="auto"/>
        <w:rPr>
          <w:sz w:val="24"/>
          <w:szCs w:val="24"/>
        </w:rPr>
      </w:pPr>
    </w:p>
    <w:p w:rsidR="00067F43" w:rsidRPr="0045113F" w:rsidRDefault="00067F43" w:rsidP="00067F43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067F43" w:rsidRPr="0045113F" w:rsidRDefault="00067F43" w:rsidP="00067F43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Style w:val="ac"/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067F43" w:rsidRPr="001E04E2" w:rsidTr="00D641A7">
        <w:tc>
          <w:tcPr>
            <w:tcW w:w="7513" w:type="dxa"/>
            <w:vAlign w:val="center"/>
          </w:tcPr>
          <w:p w:rsidR="00067F43" w:rsidRPr="001E04E2" w:rsidRDefault="00067F43" w:rsidP="00D641A7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075314CD" wp14:editId="1951AF47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067F43" w:rsidRPr="001E04E2" w:rsidRDefault="00067F43" w:rsidP="00067F43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Style w:val="ad"/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067F43" w:rsidRPr="001E04E2" w:rsidTr="00D641A7">
        <w:tc>
          <w:tcPr>
            <w:tcW w:w="1134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DBDF01C" wp14:editId="2AB160A7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1D5B185" wp14:editId="2E0826C4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067F43" w:rsidRPr="001E04E2" w:rsidTr="00D641A7">
        <w:tc>
          <w:tcPr>
            <w:tcW w:w="1134" w:type="dxa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9C3F2F7" wp14:editId="3D4CA554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067F43" w:rsidRPr="001E04E2" w:rsidTr="00D641A7">
        <w:tc>
          <w:tcPr>
            <w:tcW w:w="1134" w:type="dxa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406F58D0" wp14:editId="0AAF007A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067F43" w:rsidRPr="001E04E2" w:rsidTr="00D641A7">
        <w:tc>
          <w:tcPr>
            <w:tcW w:w="1134" w:type="dxa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6B204C9" wp14:editId="266E8344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усредненная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8AE7F12" wp14:editId="594DDEA8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067F43" w:rsidRPr="001E04E2" w:rsidTr="00D641A7">
        <w:tc>
          <w:tcPr>
            <w:tcW w:w="1134" w:type="dxa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B63BC75" wp14:editId="5C419DC8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067F43" w:rsidRPr="001E04E2" w:rsidTr="00D641A7">
        <w:tc>
          <w:tcPr>
            <w:tcW w:w="1134" w:type="dxa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C4EF438" wp14:editId="5BFBFE21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расчетные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067F43" w:rsidRPr="001E04E2" w:rsidTr="00D641A7">
        <w:tc>
          <w:tcPr>
            <w:tcW w:w="1134" w:type="dxa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6D512681" wp14:editId="5D3F1FFE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067F43" w:rsidRPr="001E04E2" w:rsidRDefault="00067F43" w:rsidP="00067F43">
      <w:pPr>
        <w:spacing w:line="240" w:lineRule="auto"/>
        <w:rPr>
          <w:sz w:val="24"/>
          <w:szCs w:val="24"/>
        </w:rPr>
      </w:pPr>
    </w:p>
    <w:p w:rsidR="00067F43" w:rsidRPr="001E04E2" w:rsidRDefault="00067F43" w:rsidP="00067F43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59BB3A4C" wp14:editId="7EB86C71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Style w:val="ae"/>
        <w:tblW w:w="914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067F43" w:rsidRPr="001E04E2" w:rsidTr="00D641A7">
        <w:trPr>
          <w:jc w:val="center"/>
        </w:trPr>
        <w:tc>
          <w:tcPr>
            <w:tcW w:w="7480" w:type="dxa"/>
            <w:gridSpan w:val="3"/>
            <w:vAlign w:val="center"/>
          </w:tcPr>
          <w:p w:rsidR="00067F43" w:rsidRPr="001E04E2" w:rsidRDefault="00067F43" w:rsidP="00D641A7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04252E67" wp14:editId="2171E8EE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067F43" w:rsidRPr="001E04E2" w:rsidRDefault="00067F43" w:rsidP="00D641A7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067F43" w:rsidRPr="001E04E2" w:rsidTr="00D641A7">
        <w:trPr>
          <w:jc w:val="center"/>
        </w:trPr>
        <w:tc>
          <w:tcPr>
            <w:tcW w:w="1134" w:type="dxa"/>
            <w:vAlign w:val="center"/>
          </w:tcPr>
          <w:p w:rsidR="00067F43" w:rsidRPr="001E04E2" w:rsidRDefault="00067F43" w:rsidP="00D641A7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A01BF30" wp14:editId="20106E47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067F43" w:rsidRDefault="00067F43" w:rsidP="00D641A7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067F43" w:rsidRPr="001E04E2" w:rsidRDefault="00067F43" w:rsidP="00D641A7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067F43" w:rsidRPr="001E04E2" w:rsidRDefault="00067F43" w:rsidP="00067F43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Расчет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067F43" w:rsidRDefault="00067F43" w:rsidP="00067F43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067F43" w:rsidRPr="001E04E2" w:rsidRDefault="00067F43" w:rsidP="00067F43">
      <w:pPr>
        <w:spacing w:line="240" w:lineRule="auto"/>
        <w:rPr>
          <w:sz w:val="24"/>
          <w:szCs w:val="24"/>
        </w:rPr>
      </w:pPr>
    </w:p>
    <w:p w:rsidR="00067F43" w:rsidRPr="001E04E2" w:rsidRDefault="00067F43" w:rsidP="00067F43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6. Расчёт допустимого времени устранения аварий и восстановления теплоснабжения </w:t>
      </w:r>
      <w:r>
        <w:rPr>
          <w:color w:val="000000"/>
          <w:sz w:val="24"/>
          <w:szCs w:val="24"/>
        </w:rPr>
        <w:t xml:space="preserve">Сельского поселения </w:t>
      </w:r>
      <w:r w:rsidRPr="007C3F65">
        <w:rPr>
          <w:color w:val="000000"/>
          <w:sz w:val="24"/>
          <w:szCs w:val="24"/>
        </w:rPr>
        <w:t>«</w:t>
      </w:r>
      <w:r w:rsidR="00E01DB4">
        <w:rPr>
          <w:color w:val="000000"/>
          <w:sz w:val="24"/>
          <w:szCs w:val="24"/>
        </w:rPr>
        <w:t>Канинский</w:t>
      </w:r>
      <w:r w:rsidRPr="007C3F65">
        <w:rPr>
          <w:color w:val="000000"/>
          <w:sz w:val="24"/>
          <w:szCs w:val="24"/>
        </w:rPr>
        <w:t xml:space="preserve"> сельсовет» </w:t>
      </w:r>
      <w:r>
        <w:rPr>
          <w:color w:val="000000"/>
          <w:sz w:val="24"/>
          <w:szCs w:val="24"/>
        </w:rPr>
        <w:t xml:space="preserve">ЗР </w:t>
      </w:r>
      <w:r w:rsidRPr="007C3F65">
        <w:rPr>
          <w:color w:val="000000"/>
          <w:sz w:val="24"/>
          <w:szCs w:val="24"/>
        </w:rPr>
        <w:t>НАО на</w:t>
      </w:r>
      <w:r>
        <w:rPr>
          <w:color w:val="000000"/>
          <w:sz w:val="24"/>
          <w:szCs w:val="24"/>
        </w:rPr>
        <w:t xml:space="preserve"> осенне-зимний период.</w:t>
      </w:r>
    </w:p>
    <w:p w:rsidR="00280340" w:rsidRDefault="00280340" w:rsidP="001E04E2">
      <w:pPr>
        <w:spacing w:line="240" w:lineRule="auto"/>
        <w:rPr>
          <w:sz w:val="24"/>
          <w:szCs w:val="24"/>
        </w:rPr>
      </w:pPr>
      <w:bookmarkStart w:id="8" w:name="_z337ya" w:colFirst="0" w:colLast="0"/>
      <w:bookmarkEnd w:id="8"/>
    </w:p>
    <w:p w:rsidR="006C2EE2" w:rsidRDefault="00A62928" w:rsidP="006C2EE2">
      <w:pPr>
        <w:spacing w:line="240" w:lineRule="auto"/>
        <w:ind w:left="142" w:hanging="142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89370" cy="670179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70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4C8" w:rsidRDefault="009504C8" w:rsidP="001E04E2">
      <w:pPr>
        <w:spacing w:line="240" w:lineRule="auto"/>
        <w:rPr>
          <w:sz w:val="24"/>
          <w:szCs w:val="24"/>
        </w:rPr>
      </w:pPr>
    </w:p>
    <w:p w:rsidR="00280340" w:rsidRPr="001E04E2" w:rsidRDefault="00175281" w:rsidP="00175281">
      <w:pPr>
        <w:pStyle w:val="2"/>
        <w:spacing w:before="0" w:line="240" w:lineRule="auto"/>
        <w:ind w:left="0" w:firstLine="710"/>
        <w:rPr>
          <w:sz w:val="24"/>
          <w:szCs w:val="24"/>
        </w:rPr>
      </w:pPr>
      <w:bookmarkStart w:id="9" w:name="_3j2qqm3" w:colFirst="0" w:colLast="0"/>
      <w:bookmarkEnd w:id="9"/>
      <w:r>
        <w:rPr>
          <w:sz w:val="24"/>
          <w:szCs w:val="24"/>
        </w:rPr>
        <w:t xml:space="preserve">11.4 </w:t>
      </w:r>
      <w:r w:rsidR="001E04E2" w:rsidRPr="001E04E2">
        <w:rPr>
          <w:sz w:val="24"/>
          <w:szCs w:val="24"/>
        </w:rPr>
        <w:t xml:space="preserve">Результаты оценки вероятности отказа (аварийной ситуации) и безотказной (безаварийной) работы системы теплоснабжения по отношению к потребителям, </w:t>
      </w:r>
      <w:r w:rsidR="00CF0F30" w:rsidRPr="001E04E2">
        <w:rPr>
          <w:sz w:val="24"/>
          <w:szCs w:val="24"/>
        </w:rPr>
        <w:t>присоединённым</w:t>
      </w:r>
      <w:r w:rsidR="001E04E2" w:rsidRPr="001E04E2">
        <w:rPr>
          <w:sz w:val="24"/>
          <w:szCs w:val="24"/>
        </w:rPr>
        <w:t xml:space="preserve"> к магистральным и распределительным теплопроводам</w:t>
      </w:r>
    </w:p>
    <w:p w:rsidR="00D641A7" w:rsidRPr="00DA1F8F" w:rsidRDefault="00D641A7" w:rsidP="00175281">
      <w:pPr>
        <w:pStyle w:val="2"/>
        <w:spacing w:before="0" w:line="240" w:lineRule="auto"/>
        <w:ind w:left="0" w:firstLine="710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D641A7" w:rsidRPr="00DA1F8F" w:rsidRDefault="00D641A7" w:rsidP="00175281">
      <w:pPr>
        <w:pStyle w:val="af7"/>
        <w:spacing w:line="240" w:lineRule="auto"/>
        <w:ind w:left="0" w:firstLine="71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D641A7" w:rsidRDefault="00D641A7" w:rsidP="00175281">
      <w:pPr>
        <w:pStyle w:val="af7"/>
        <w:spacing w:line="240" w:lineRule="auto"/>
        <w:ind w:left="0" w:firstLine="71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D641A7" w:rsidRDefault="00D641A7" w:rsidP="00175281">
      <w:pPr>
        <w:pStyle w:val="af7"/>
        <w:spacing w:line="240" w:lineRule="auto"/>
        <w:ind w:left="0" w:firstLine="71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lastRenderedPageBreak/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Р</w:t>
      </w:r>
      <w:r w:rsidRPr="00DA1F8F">
        <w:rPr>
          <w:sz w:val="24"/>
          <w:szCs w:val="24"/>
          <w:vertAlign w:val="subscript"/>
        </w:rPr>
        <w:t xml:space="preserve">тс </w:t>
      </w:r>
      <w:r w:rsidRPr="00DA1F8F">
        <w:rPr>
          <w:sz w:val="24"/>
          <w:szCs w:val="24"/>
        </w:rPr>
        <w:t>= 0,9;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Р</w:t>
      </w:r>
      <w:r w:rsidRPr="00DA1F8F">
        <w:rPr>
          <w:sz w:val="24"/>
          <w:szCs w:val="24"/>
          <w:vertAlign w:val="subscript"/>
        </w:rPr>
        <w:t xml:space="preserve">пт </w:t>
      </w:r>
      <w:r w:rsidRPr="00DA1F8F">
        <w:rPr>
          <w:sz w:val="24"/>
          <w:szCs w:val="24"/>
        </w:rPr>
        <w:t>= 0,99;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системы СЦТ в целом Р</w:t>
      </w:r>
      <w:r w:rsidRPr="00DA1F8F">
        <w:rPr>
          <w:sz w:val="24"/>
          <w:szCs w:val="24"/>
          <w:vertAlign w:val="subscript"/>
        </w:rPr>
        <w:t>сцт</w:t>
      </w:r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D641A7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D641A7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D641A7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906C2DA" wp14:editId="236DFA3E">
            <wp:extent cx="5937885" cy="56451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4D25D638" wp14:editId="3F97F6F0">
            <wp:extent cx="1626870" cy="18478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D641A7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</w:p>
    <w:p w:rsidR="00D641A7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3E931CD" wp14:editId="64284C6E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α&lt;1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r>
        <w:rPr>
          <w:sz w:val="24"/>
          <w:szCs w:val="24"/>
          <w:lang w:val="en-US"/>
        </w:rPr>
        <w:t>Const</w:t>
      </w:r>
      <w:r>
        <w:rPr>
          <w:sz w:val="24"/>
          <w:szCs w:val="24"/>
        </w:rPr>
        <w:t>.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D641A7" w:rsidRPr="00DA1F8F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D641A7" w:rsidRDefault="00D641A7" w:rsidP="00D641A7">
      <w:pPr>
        <w:pStyle w:val="af7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908F252" wp14:editId="6745363D">
            <wp:extent cx="5937885" cy="756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Default="00D641A7" w:rsidP="00D641A7">
      <w:pPr>
        <w:spacing w:line="240" w:lineRule="auto"/>
        <w:rPr>
          <w:sz w:val="24"/>
          <w:szCs w:val="24"/>
        </w:rPr>
      </w:pP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приведен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четкое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</w:p>
    <w:p w:rsidR="00D641A7" w:rsidRDefault="00D641A7" w:rsidP="00D641A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53EA523" wp14:editId="2F522DE5">
            <wp:extent cx="5757545" cy="3161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Default="00D641A7" w:rsidP="00D641A7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124.13330.2012«Тепловые сети»). Например, для расчета времени снижения температуры в жилом здании используют формулу: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EB77F88" wp14:editId="60A48056">
            <wp:extent cx="5621655" cy="6775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Pr="00DA1F8F" w:rsidRDefault="00D641A7" w:rsidP="00D641A7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D641A7" w:rsidRPr="00DA1F8F" w:rsidRDefault="00D641A7" w:rsidP="00D641A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D641A7" w:rsidRPr="00DA1F8F" w:rsidRDefault="00D641A7" w:rsidP="00D641A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D641A7" w:rsidRPr="00DA1F8F" w:rsidRDefault="00D641A7" w:rsidP="00D641A7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D641A7" w:rsidRPr="00DA1F8F" w:rsidRDefault="00D641A7" w:rsidP="00D641A7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D641A7" w:rsidRPr="00DA1F8F" w:rsidRDefault="00D641A7" w:rsidP="00D641A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D641A7" w:rsidRPr="00DA1F8F" w:rsidRDefault="00D641A7" w:rsidP="00D641A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D641A7" w:rsidRPr="00DA1F8F" w:rsidRDefault="00D641A7" w:rsidP="00D641A7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D641A7" w:rsidRDefault="00D641A7" w:rsidP="00D641A7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21DC4DDE" wp14:editId="1BA40356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D641A7" w:rsidRDefault="00D641A7" w:rsidP="00D641A7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E20AADE" wp14:editId="4648026E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Default="00D641A7" w:rsidP="00D641A7">
      <w:pPr>
        <w:spacing w:line="240" w:lineRule="auto"/>
        <w:rPr>
          <w:sz w:val="24"/>
          <w:szCs w:val="24"/>
        </w:rPr>
      </w:pP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ва</w:t>
      </w:r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392127F" wp14:editId="25DC787E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abc,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c.з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</w:p>
    <w:p w:rsidR="00D641A7" w:rsidRDefault="00D641A7" w:rsidP="00D641A7">
      <w:pPr>
        <w:spacing w:line="240" w:lineRule="auto"/>
        <w:rPr>
          <w:sz w:val="24"/>
          <w:szCs w:val="24"/>
        </w:rPr>
        <w:sectPr w:rsidR="00D641A7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60731E6" wp14:editId="2D11F9E8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Pr="00DA1F8F" w:rsidRDefault="00D641A7" w:rsidP="00D641A7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5ACF959" wp14:editId="77E68A6B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Default="00D641A7" w:rsidP="00D641A7">
      <w:pPr>
        <w:spacing w:line="240" w:lineRule="auto"/>
        <w:rPr>
          <w:sz w:val="24"/>
          <w:szCs w:val="24"/>
        </w:rPr>
      </w:pPr>
    </w:p>
    <w:p w:rsidR="00D641A7" w:rsidRDefault="00D641A7" w:rsidP="00D641A7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</w:t>
      </w:r>
      <w:r w:rsidR="00E01DB4">
        <w:rPr>
          <w:sz w:val="24"/>
          <w:szCs w:val="24"/>
        </w:rPr>
        <w:t>Канинский</w:t>
      </w:r>
      <w:r>
        <w:rPr>
          <w:sz w:val="24"/>
          <w:szCs w:val="24"/>
        </w:rPr>
        <w:t xml:space="preserve"> сельсовет» ЗР НАО</w:t>
      </w:r>
    </w:p>
    <w:p w:rsidR="00D641A7" w:rsidRDefault="00D641A7" w:rsidP="00D641A7">
      <w:pPr>
        <w:spacing w:line="240" w:lineRule="auto"/>
        <w:rPr>
          <w:sz w:val="24"/>
          <w:szCs w:val="24"/>
        </w:rPr>
      </w:pPr>
    </w:p>
    <w:p w:rsidR="00D641A7" w:rsidRDefault="00D641A7" w:rsidP="00D641A7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642"/>
        <w:gridCol w:w="1309"/>
        <w:gridCol w:w="824"/>
        <w:gridCol w:w="1012"/>
        <w:gridCol w:w="1035"/>
        <w:gridCol w:w="1012"/>
        <w:gridCol w:w="1012"/>
        <w:gridCol w:w="1413"/>
        <w:gridCol w:w="1162"/>
        <w:gridCol w:w="1126"/>
        <w:gridCol w:w="1254"/>
        <w:gridCol w:w="1254"/>
        <w:gridCol w:w="1512"/>
      </w:tblGrid>
      <w:tr w:rsidR="00D641A7" w:rsidRPr="00DA1F8F" w:rsidTr="00E01DB4">
        <w:trPr>
          <w:trHeight w:val="727"/>
        </w:trPr>
        <w:tc>
          <w:tcPr>
            <w:tcW w:w="642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309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824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35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13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62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26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D641A7" w:rsidRPr="00DA1F8F" w:rsidRDefault="00D641A7" w:rsidP="00D641A7">
            <w:pPr>
              <w:ind w:right="-31"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D641A7" w:rsidRPr="00DA1F8F" w:rsidTr="00E01DB4">
        <w:tc>
          <w:tcPr>
            <w:tcW w:w="64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</w:t>
            </w:r>
          </w:p>
        </w:tc>
        <w:tc>
          <w:tcPr>
            <w:tcW w:w="1309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 xml:space="preserve">Котельная </w:t>
            </w:r>
            <w:r w:rsidR="003945C9">
              <w:rPr>
                <w:sz w:val="14"/>
                <w:szCs w:val="14"/>
              </w:rPr>
              <w:t xml:space="preserve">№ </w:t>
            </w:r>
            <w:r w:rsidRPr="00DA1F8F">
              <w:rPr>
                <w:sz w:val="14"/>
                <w:szCs w:val="14"/>
              </w:rPr>
              <w:t>1</w:t>
            </w:r>
          </w:p>
        </w:tc>
        <w:tc>
          <w:tcPr>
            <w:tcW w:w="824" w:type="dxa"/>
            <w:vAlign w:val="center"/>
          </w:tcPr>
          <w:p w:rsidR="00D641A7" w:rsidRPr="00DA1F8F" w:rsidRDefault="003945C9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УТ</w:t>
            </w:r>
            <w:r w:rsidR="00D641A7">
              <w:rPr>
                <w:sz w:val="14"/>
                <w:szCs w:val="14"/>
              </w:rPr>
              <w:t>-</w:t>
            </w:r>
            <w:r>
              <w:rPr>
                <w:sz w:val="14"/>
                <w:szCs w:val="14"/>
              </w:rPr>
              <w:t>2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</w:t>
            </w:r>
            <w:r w:rsidR="003945C9">
              <w:rPr>
                <w:sz w:val="14"/>
                <w:szCs w:val="14"/>
              </w:rPr>
              <w:t>219</w:t>
            </w:r>
          </w:p>
        </w:tc>
        <w:tc>
          <w:tcPr>
            <w:tcW w:w="1035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</w:t>
            </w:r>
            <w:r w:rsidR="003945C9">
              <w:rPr>
                <w:sz w:val="14"/>
                <w:szCs w:val="14"/>
              </w:rPr>
              <w:t>44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2021</w:t>
            </w:r>
          </w:p>
        </w:tc>
        <w:tc>
          <w:tcPr>
            <w:tcW w:w="1012" w:type="dxa"/>
            <w:vAlign w:val="center"/>
          </w:tcPr>
          <w:p w:rsidR="00D641A7" w:rsidRPr="00DA1F8F" w:rsidRDefault="003945C9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413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6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0,000022</w:t>
            </w:r>
          </w:p>
        </w:tc>
        <w:tc>
          <w:tcPr>
            <w:tcW w:w="1126" w:type="dxa"/>
            <w:vAlign w:val="center"/>
          </w:tcPr>
          <w:p w:rsidR="00D641A7" w:rsidRPr="00DA1F8F" w:rsidRDefault="003945C9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9,1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0,0000014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  <w:tr w:rsidR="00D641A7" w:rsidRPr="00DA1F8F" w:rsidTr="00E01DB4">
        <w:tc>
          <w:tcPr>
            <w:tcW w:w="64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</w:t>
            </w:r>
          </w:p>
        </w:tc>
        <w:tc>
          <w:tcPr>
            <w:tcW w:w="1309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 xml:space="preserve">Котельная </w:t>
            </w:r>
            <w:r w:rsidR="003945C9">
              <w:rPr>
                <w:sz w:val="14"/>
                <w:szCs w:val="14"/>
              </w:rPr>
              <w:t>№ 4</w:t>
            </w:r>
          </w:p>
        </w:tc>
        <w:tc>
          <w:tcPr>
            <w:tcW w:w="824" w:type="dxa"/>
            <w:vAlign w:val="center"/>
          </w:tcPr>
          <w:p w:rsidR="00D641A7" w:rsidRPr="00DA1F8F" w:rsidRDefault="003945C9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Ввод 1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</w:t>
            </w:r>
            <w:r w:rsidR="003945C9">
              <w:rPr>
                <w:sz w:val="14"/>
                <w:szCs w:val="14"/>
              </w:rPr>
              <w:t>063</w:t>
            </w:r>
          </w:p>
        </w:tc>
        <w:tc>
          <w:tcPr>
            <w:tcW w:w="1035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</w:t>
            </w:r>
            <w:r w:rsidR="003945C9">
              <w:rPr>
                <w:sz w:val="14"/>
                <w:szCs w:val="14"/>
              </w:rPr>
              <w:t>320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2021</w:t>
            </w:r>
          </w:p>
        </w:tc>
        <w:tc>
          <w:tcPr>
            <w:tcW w:w="1012" w:type="dxa"/>
            <w:vAlign w:val="center"/>
          </w:tcPr>
          <w:p w:rsidR="00D641A7" w:rsidRPr="00DA1F8F" w:rsidRDefault="003945C9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413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62" w:type="dxa"/>
          </w:tcPr>
          <w:p w:rsidR="00D641A7" w:rsidRDefault="00D641A7" w:rsidP="00D641A7">
            <w:pPr>
              <w:ind w:firstLine="0"/>
              <w:jc w:val="center"/>
            </w:pPr>
            <w:r w:rsidRPr="002F7DA1">
              <w:rPr>
                <w:sz w:val="14"/>
                <w:szCs w:val="14"/>
              </w:rPr>
              <w:t>0</w:t>
            </w:r>
            <w:r>
              <w:rPr>
                <w:sz w:val="14"/>
                <w:szCs w:val="14"/>
              </w:rPr>
              <w:t>,000022</w:t>
            </w:r>
          </w:p>
        </w:tc>
        <w:tc>
          <w:tcPr>
            <w:tcW w:w="1126" w:type="dxa"/>
          </w:tcPr>
          <w:p w:rsidR="00D641A7" w:rsidRDefault="003945C9" w:rsidP="00D641A7">
            <w:pPr>
              <w:ind w:firstLine="0"/>
              <w:jc w:val="center"/>
            </w:pPr>
            <w:r>
              <w:rPr>
                <w:sz w:val="14"/>
                <w:szCs w:val="14"/>
              </w:rPr>
              <w:t>9,1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0,00000181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  <w:tr w:rsidR="00D641A7" w:rsidRPr="00DA1F8F" w:rsidTr="00E01DB4">
        <w:tc>
          <w:tcPr>
            <w:tcW w:w="64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3</w:t>
            </w:r>
          </w:p>
        </w:tc>
        <w:tc>
          <w:tcPr>
            <w:tcW w:w="1309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 xml:space="preserve">Котельная </w:t>
            </w:r>
            <w:r w:rsidR="003945C9">
              <w:rPr>
                <w:sz w:val="14"/>
                <w:szCs w:val="14"/>
              </w:rPr>
              <w:t>№ 2</w:t>
            </w:r>
          </w:p>
        </w:tc>
        <w:tc>
          <w:tcPr>
            <w:tcW w:w="824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Д</w:t>
            </w:r>
            <w:r w:rsidR="003945C9">
              <w:rPr>
                <w:sz w:val="14"/>
                <w:szCs w:val="14"/>
              </w:rPr>
              <w:t>С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</w:t>
            </w:r>
            <w:r w:rsidR="003945C9">
              <w:rPr>
                <w:sz w:val="14"/>
                <w:szCs w:val="14"/>
              </w:rPr>
              <w:t>100</w:t>
            </w:r>
          </w:p>
        </w:tc>
        <w:tc>
          <w:tcPr>
            <w:tcW w:w="1035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</w:t>
            </w:r>
            <w:r w:rsidR="003945C9">
              <w:rPr>
                <w:sz w:val="14"/>
                <w:szCs w:val="14"/>
              </w:rPr>
              <w:t>70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2021</w:t>
            </w:r>
          </w:p>
        </w:tc>
        <w:tc>
          <w:tcPr>
            <w:tcW w:w="1012" w:type="dxa"/>
            <w:vAlign w:val="center"/>
          </w:tcPr>
          <w:p w:rsidR="00D641A7" w:rsidRPr="00DA1F8F" w:rsidRDefault="003945C9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413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62" w:type="dxa"/>
          </w:tcPr>
          <w:p w:rsidR="00D641A7" w:rsidRDefault="00D641A7" w:rsidP="00D641A7">
            <w:pPr>
              <w:ind w:firstLine="0"/>
              <w:jc w:val="center"/>
            </w:pPr>
            <w:r w:rsidRPr="002F7DA1">
              <w:rPr>
                <w:sz w:val="14"/>
                <w:szCs w:val="14"/>
              </w:rPr>
              <w:t>0</w:t>
            </w:r>
            <w:r>
              <w:rPr>
                <w:sz w:val="14"/>
                <w:szCs w:val="14"/>
              </w:rPr>
              <w:t>,000022</w:t>
            </w:r>
          </w:p>
        </w:tc>
        <w:tc>
          <w:tcPr>
            <w:tcW w:w="1126" w:type="dxa"/>
          </w:tcPr>
          <w:p w:rsidR="00D641A7" w:rsidRDefault="00D641A7" w:rsidP="00D641A7">
            <w:pPr>
              <w:ind w:firstLine="0"/>
              <w:jc w:val="center"/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0,00000210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  <w:tr w:rsidR="00D641A7" w:rsidRPr="00DA1F8F" w:rsidTr="00E01DB4">
        <w:tc>
          <w:tcPr>
            <w:tcW w:w="642" w:type="dxa"/>
            <w:vAlign w:val="center"/>
          </w:tcPr>
          <w:p w:rsidR="00D641A7" w:rsidRPr="00DA1F8F" w:rsidRDefault="003945C9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4</w:t>
            </w:r>
          </w:p>
        </w:tc>
        <w:tc>
          <w:tcPr>
            <w:tcW w:w="1309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 xml:space="preserve">Котельная </w:t>
            </w:r>
            <w:r w:rsidR="003945C9">
              <w:rPr>
                <w:sz w:val="14"/>
                <w:szCs w:val="14"/>
              </w:rPr>
              <w:t>№ 3 ТТГж</w:t>
            </w:r>
          </w:p>
        </w:tc>
        <w:tc>
          <w:tcPr>
            <w:tcW w:w="824" w:type="dxa"/>
            <w:vAlign w:val="center"/>
          </w:tcPr>
          <w:p w:rsidR="00D641A7" w:rsidRPr="00DA1F8F" w:rsidRDefault="003945C9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УТ-1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</w:t>
            </w:r>
            <w:r w:rsidR="003945C9">
              <w:rPr>
                <w:sz w:val="14"/>
                <w:szCs w:val="14"/>
              </w:rPr>
              <w:t>063</w:t>
            </w:r>
          </w:p>
        </w:tc>
        <w:tc>
          <w:tcPr>
            <w:tcW w:w="1035" w:type="dxa"/>
            <w:vAlign w:val="center"/>
          </w:tcPr>
          <w:p w:rsidR="00D641A7" w:rsidRPr="00DA1F8F" w:rsidRDefault="00D641A7" w:rsidP="003945C9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</w:t>
            </w:r>
            <w:r w:rsidR="003945C9">
              <w:rPr>
                <w:sz w:val="14"/>
                <w:szCs w:val="14"/>
              </w:rPr>
              <w:t>080</w:t>
            </w:r>
          </w:p>
        </w:tc>
        <w:tc>
          <w:tcPr>
            <w:tcW w:w="101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2021</w:t>
            </w:r>
          </w:p>
        </w:tc>
        <w:tc>
          <w:tcPr>
            <w:tcW w:w="1012" w:type="dxa"/>
            <w:vAlign w:val="center"/>
          </w:tcPr>
          <w:p w:rsidR="00D641A7" w:rsidRPr="00DA1F8F" w:rsidRDefault="003945C9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413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62" w:type="dxa"/>
          </w:tcPr>
          <w:p w:rsidR="00D641A7" w:rsidRDefault="00D641A7" w:rsidP="00D641A7">
            <w:pPr>
              <w:ind w:firstLine="0"/>
              <w:jc w:val="center"/>
            </w:pPr>
            <w:r w:rsidRPr="002F7DA1">
              <w:rPr>
                <w:sz w:val="14"/>
                <w:szCs w:val="14"/>
              </w:rPr>
              <w:t>0</w:t>
            </w:r>
            <w:r>
              <w:rPr>
                <w:sz w:val="14"/>
                <w:szCs w:val="14"/>
              </w:rPr>
              <w:t>,000022</w:t>
            </w:r>
          </w:p>
        </w:tc>
        <w:tc>
          <w:tcPr>
            <w:tcW w:w="1126" w:type="dxa"/>
          </w:tcPr>
          <w:p w:rsidR="00D641A7" w:rsidRDefault="00D641A7" w:rsidP="00D641A7">
            <w:pPr>
              <w:ind w:firstLine="0"/>
              <w:jc w:val="center"/>
            </w:pPr>
            <w:r>
              <w:rPr>
                <w:sz w:val="14"/>
                <w:szCs w:val="14"/>
              </w:rPr>
              <w:t>8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0,0000021</w:t>
            </w:r>
          </w:p>
        </w:tc>
        <w:tc>
          <w:tcPr>
            <w:tcW w:w="1254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0,00002</w:t>
            </w:r>
          </w:p>
        </w:tc>
        <w:tc>
          <w:tcPr>
            <w:tcW w:w="1512" w:type="dxa"/>
            <w:vAlign w:val="center"/>
          </w:tcPr>
          <w:p w:rsidR="00D641A7" w:rsidRPr="00DA1F8F" w:rsidRDefault="00D641A7" w:rsidP="00D641A7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0,9999</w:t>
            </w:r>
          </w:p>
        </w:tc>
      </w:tr>
    </w:tbl>
    <w:p w:rsidR="00D641A7" w:rsidRDefault="00D641A7" w:rsidP="00D641A7">
      <w:pPr>
        <w:spacing w:line="240" w:lineRule="auto"/>
        <w:rPr>
          <w:sz w:val="24"/>
          <w:szCs w:val="24"/>
        </w:rPr>
        <w:sectPr w:rsidR="00D641A7" w:rsidSect="00D641A7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CF0F30" w:rsidRDefault="003945C9" w:rsidP="003945C9">
      <w:pPr>
        <w:tabs>
          <w:tab w:val="left" w:pos="2606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ab/>
      </w:r>
      <w:r>
        <w:rPr>
          <w:noProof/>
          <w:sz w:val="24"/>
          <w:szCs w:val="24"/>
        </w:rPr>
        <w:drawing>
          <wp:inline distT="0" distB="0" distL="0" distR="0" wp14:anchorId="4B211F53" wp14:editId="50BB8ABE">
            <wp:extent cx="6386195" cy="363537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95" cy="363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1A7" w:rsidRDefault="00D641A7" w:rsidP="00D641A7">
      <w:pPr>
        <w:spacing w:line="240" w:lineRule="auto"/>
        <w:rPr>
          <w:sz w:val="24"/>
          <w:szCs w:val="24"/>
        </w:rPr>
      </w:pPr>
    </w:p>
    <w:p w:rsidR="003945C9" w:rsidRDefault="003945C9" w:rsidP="003945C9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>
        <w:rPr>
          <w:sz w:val="24"/>
          <w:szCs w:val="24"/>
        </w:rPr>
        <w:br/>
        <w:t>№ 1, № 3, № 4, № 2 ЕТО.</w:t>
      </w:r>
    </w:p>
    <w:p w:rsidR="00D641A7" w:rsidRPr="001E04E2" w:rsidRDefault="00D641A7" w:rsidP="001E04E2">
      <w:pPr>
        <w:spacing w:line="240" w:lineRule="auto"/>
        <w:rPr>
          <w:sz w:val="24"/>
          <w:szCs w:val="24"/>
        </w:rPr>
      </w:pPr>
    </w:p>
    <w:p w:rsidR="00280340" w:rsidRPr="001E04E2" w:rsidRDefault="001E04E2" w:rsidP="00175281">
      <w:pPr>
        <w:pStyle w:val="2"/>
        <w:numPr>
          <w:ilvl w:val="1"/>
          <w:numId w:val="16"/>
        </w:numPr>
        <w:spacing w:before="0" w:line="240" w:lineRule="auto"/>
        <w:ind w:left="0" w:firstLine="709"/>
        <w:rPr>
          <w:sz w:val="24"/>
          <w:szCs w:val="24"/>
        </w:rPr>
      </w:pPr>
      <w:bookmarkStart w:id="10" w:name="_1y810tw" w:colFirst="0" w:colLast="0"/>
      <w:bookmarkEnd w:id="10"/>
      <w:r w:rsidRPr="001E04E2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bookmarkStart w:id="11" w:name="_4i7ojhp" w:colFirst="0" w:colLast="0"/>
      <w:bookmarkEnd w:id="11"/>
      <w:r w:rsidRPr="00DA1F8F">
        <w:rPr>
          <w:sz w:val="24"/>
          <w:szCs w:val="24"/>
        </w:rPr>
        <w:t xml:space="preserve">Результаты расчета перспективных показателей вероятности </w:t>
      </w:r>
      <w:r>
        <w:rPr>
          <w:sz w:val="24"/>
          <w:szCs w:val="24"/>
        </w:rPr>
        <w:t xml:space="preserve">безотказной работы систем </w:t>
      </w:r>
      <w:r w:rsidRPr="00DA1F8F">
        <w:rPr>
          <w:sz w:val="24"/>
          <w:szCs w:val="24"/>
        </w:rPr>
        <w:t xml:space="preserve">теплоснабжения представлены в разделе 4. Поскольку вероятность безотказной работы </w:t>
      </w:r>
      <w:r>
        <w:rPr>
          <w:sz w:val="24"/>
          <w:szCs w:val="24"/>
        </w:rPr>
        <w:br/>
        <w:t xml:space="preserve">по </w:t>
      </w:r>
      <w:r w:rsidRPr="00DA1F8F">
        <w:rPr>
          <w:sz w:val="24"/>
          <w:szCs w:val="24"/>
        </w:rPr>
        <w:t>источник</w:t>
      </w:r>
      <w:r>
        <w:rPr>
          <w:sz w:val="24"/>
          <w:szCs w:val="24"/>
        </w:rPr>
        <w:t>ам</w:t>
      </w:r>
      <w:r w:rsidRPr="00DA1F8F">
        <w:rPr>
          <w:sz w:val="24"/>
          <w:szCs w:val="24"/>
        </w:rPr>
        <w:t xml:space="preserve"> теплоснабжения не опускается ниже минимально допустимого значения, готовность теплопроводов к несению тепловой нагрузки будет также выше минимально допустимого </w:t>
      </w:r>
      <w:r>
        <w:rPr>
          <w:sz w:val="24"/>
          <w:szCs w:val="24"/>
        </w:rPr>
        <w:t>значения 0,90.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45113F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>
        <w:rPr>
          <w:sz w:val="24"/>
          <w:szCs w:val="24"/>
        </w:rPr>
        <w:t>.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) характеризуется наличием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1,0 - при наличии резервного водоснабжения</w:t>
      </w:r>
      <w:r>
        <w:rPr>
          <w:sz w:val="24"/>
          <w:szCs w:val="24"/>
        </w:rPr>
        <w:t>;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0,6 - при отсутствии резервного водоснабжения</w:t>
      </w:r>
      <w:r>
        <w:rPr>
          <w:sz w:val="24"/>
          <w:szCs w:val="24"/>
        </w:rPr>
        <w:t>.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3)</w:t>
      </w:r>
      <w:r w:rsidRPr="0045113F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 xml:space="preserve">т </w:t>
      </w:r>
      <w:r w:rsidRPr="0045113F">
        <w:rPr>
          <w:sz w:val="24"/>
          <w:szCs w:val="24"/>
        </w:rPr>
        <w:t>= 1,0 - при наличии резервного топлив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0,5 - при отсутствии резервного топлива</w:t>
      </w:r>
      <w:r>
        <w:rPr>
          <w:sz w:val="24"/>
          <w:szCs w:val="24"/>
        </w:rPr>
        <w:t>.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пропускной способности тепловых сетей расчётным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>
        <w:rPr>
          <w:sz w:val="24"/>
          <w:szCs w:val="24"/>
        </w:rPr>
        <w:t>;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>
        <w:rPr>
          <w:sz w:val="24"/>
          <w:szCs w:val="24"/>
        </w:rPr>
        <w:t>.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90% до 100%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1,0;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70% до 90%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0,7;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50% до 70%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0,5;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30% до 50%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0,3; 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менее 30%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0,2;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(И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>) определяется показатель надёжности тепловых сетей (К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):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 xml:space="preserve">отк тс </w:t>
      </w:r>
      <w:r w:rsidRPr="0045113F">
        <w:rPr>
          <w:sz w:val="24"/>
          <w:szCs w:val="24"/>
        </w:rPr>
        <w:t xml:space="preserve">= 1,0;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0,8;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 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0,6; </w:t>
      </w:r>
    </w:p>
    <w:p w:rsidR="003945C9" w:rsidRPr="00E211D3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1,2- К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>
        <w:rPr>
          <w:sz w:val="24"/>
          <w:szCs w:val="24"/>
        </w:rPr>
        <w:t>.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(К</w:t>
      </w:r>
      <w:r w:rsidRPr="00E211D3">
        <w:rPr>
          <w:sz w:val="24"/>
          <w:szCs w:val="24"/>
          <w:vertAlign w:val="subscript"/>
        </w:rPr>
        <w:t>отк ит</w:t>
      </w:r>
      <w:r w:rsidRPr="0045113F">
        <w:rPr>
          <w:sz w:val="24"/>
          <w:szCs w:val="24"/>
        </w:rPr>
        <w:t>) Определяется, как среднее арифметическое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 В зависимости от интенсивности отказов (И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>) определяется показатель надёжности теплового источника (К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):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1,0;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 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 xml:space="preserve">ит </w:t>
      </w:r>
      <w:r w:rsidRPr="0045113F">
        <w:rPr>
          <w:sz w:val="24"/>
          <w:szCs w:val="24"/>
        </w:rPr>
        <w:t xml:space="preserve">= 0,8; 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ит = 0,6.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от величины относительного недоотпуска тепла (Q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) определяется показатель надёжности (Кнед):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0,1% включительно - К</w:t>
      </w:r>
      <w:r w:rsidRPr="00E211D3">
        <w:rPr>
          <w:sz w:val="24"/>
          <w:szCs w:val="24"/>
          <w:vertAlign w:val="subscript"/>
        </w:rPr>
        <w:t xml:space="preserve">нед </w:t>
      </w:r>
      <w:r w:rsidRPr="0045113F">
        <w:rPr>
          <w:sz w:val="24"/>
          <w:szCs w:val="24"/>
        </w:rPr>
        <w:t xml:space="preserve">= 1,0;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0,8;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0,3% до 0,5% включительно-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0,6; </w:t>
      </w:r>
    </w:p>
    <w:p w:rsidR="003945C9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0,5% до 1,0% включительно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0,5; 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1,0%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0,2;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(К</w:t>
      </w:r>
      <w:r w:rsidRPr="00E211D3">
        <w:rPr>
          <w:sz w:val="24"/>
          <w:szCs w:val="24"/>
          <w:vertAlign w:val="subscript"/>
        </w:rPr>
        <w:t>гот</w:t>
      </w:r>
      <w:r w:rsidRPr="0045113F">
        <w:rPr>
          <w:sz w:val="24"/>
          <w:szCs w:val="24"/>
        </w:rPr>
        <w:t xml:space="preserve"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</w:t>
      </w:r>
      <w:r w:rsidRPr="0045113F">
        <w:rPr>
          <w:sz w:val="24"/>
          <w:szCs w:val="24"/>
        </w:rPr>
        <w:lastRenderedPageBreak/>
        <w:t>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3945C9" w:rsidRPr="0045113F" w:rsidRDefault="003945C9" w:rsidP="003945C9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1;</w:t>
      </w:r>
    </w:p>
    <w:p w:rsidR="003945C9" w:rsidRPr="0045113F" w:rsidRDefault="003945C9" w:rsidP="003945C9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1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0,5;</w:t>
      </w:r>
    </w:p>
    <w:p w:rsidR="003945C9" w:rsidRPr="0045113F" w:rsidRDefault="003945C9" w:rsidP="003945C9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 и при значении меньше 1 одного из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;</w:t>
      </w:r>
    </w:p>
    <w:p w:rsidR="003945C9" w:rsidRPr="0045113F" w:rsidRDefault="003945C9" w:rsidP="003945C9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0,2 и/или значении меньше 1 у 2-х и более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3945C9" w:rsidRPr="0045113F" w:rsidRDefault="003945C9" w:rsidP="003945C9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более 0,9;</w:t>
      </w:r>
    </w:p>
    <w:p w:rsidR="003945C9" w:rsidRPr="0045113F" w:rsidRDefault="003945C9" w:rsidP="003945C9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- 0,75-0,89;</w:t>
      </w:r>
    </w:p>
    <w:p w:rsidR="003945C9" w:rsidRPr="0045113F" w:rsidRDefault="003945C9" w:rsidP="003945C9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малонадёжные- 0,5-0,74;</w:t>
      </w:r>
    </w:p>
    <w:p w:rsidR="003945C9" w:rsidRPr="0045113F" w:rsidRDefault="003945C9" w:rsidP="003945C9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ненадёжные- менее 0,5.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3945C9" w:rsidRPr="0045113F" w:rsidRDefault="003945C9" w:rsidP="003945C9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Оценка основных показателей надёжности представлена в таблице ниже.</w:t>
      </w:r>
    </w:p>
    <w:p w:rsidR="003945C9" w:rsidRPr="001E65D5" w:rsidRDefault="003945C9" w:rsidP="003945C9">
      <w:pPr>
        <w:tabs>
          <w:tab w:val="left" w:pos="1333"/>
        </w:tabs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4. Оценка основных показателей надежности системы теплоснабжения</w:t>
      </w:r>
    </w:p>
    <w:p w:rsidR="00FF286D" w:rsidRDefault="004C1102" w:rsidP="007B7248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1EB8838" wp14:editId="03D5B53F">
            <wp:extent cx="6219825" cy="38284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382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5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CF0F30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FF286D" w:rsidP="00FF286D">
      <w:pPr>
        <w:spacing w:line="240" w:lineRule="auto"/>
        <w:ind w:right="-1" w:firstLine="0"/>
        <w:rPr>
          <w:color w:val="000000"/>
          <w:sz w:val="24"/>
          <w:szCs w:val="24"/>
        </w:rPr>
      </w:pPr>
    </w:p>
    <w:p w:rsidR="004C1102" w:rsidRDefault="004C1102" w:rsidP="00FF286D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16D62B47" wp14:editId="3146FD3D">
            <wp:extent cx="6099175" cy="342646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9175" cy="342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286D" w:rsidRDefault="00FF286D" w:rsidP="00FF286D">
      <w:pPr>
        <w:spacing w:line="240" w:lineRule="auto"/>
        <w:ind w:right="-1" w:firstLine="0"/>
        <w:rPr>
          <w:color w:val="000000"/>
          <w:sz w:val="24"/>
          <w:szCs w:val="24"/>
        </w:rPr>
      </w:pPr>
    </w:p>
    <w:p w:rsidR="00FF286D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6</w:t>
      </w:r>
      <w:r w:rsidRPr="0087229D">
        <w:rPr>
          <w:color w:val="000000"/>
          <w:sz w:val="24"/>
          <w:szCs w:val="24"/>
        </w:rPr>
        <w:t xml:space="preserve">. Показатели </w:t>
      </w:r>
      <w:r w:rsidR="00CF0F30" w:rsidRPr="0087229D">
        <w:rPr>
          <w:color w:val="000000"/>
          <w:sz w:val="24"/>
          <w:szCs w:val="24"/>
        </w:rPr>
        <w:t>надёжности</w:t>
      </w:r>
      <w:r w:rsidRPr="0087229D">
        <w:rPr>
          <w:color w:val="000000"/>
          <w:sz w:val="24"/>
          <w:szCs w:val="24"/>
        </w:rPr>
        <w:t xml:space="preserve">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4C1102" w:rsidRDefault="004C1102" w:rsidP="00D641A7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3E75D59" wp14:editId="4DF4ED2F">
            <wp:extent cx="6126480" cy="374904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374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5C9" w:rsidRDefault="003945C9" w:rsidP="004C1102">
      <w:pPr>
        <w:spacing w:line="240" w:lineRule="auto"/>
        <w:ind w:right="-1"/>
        <w:rPr>
          <w:color w:val="000000"/>
          <w:sz w:val="24"/>
          <w:szCs w:val="24"/>
        </w:rPr>
      </w:pPr>
    </w:p>
    <w:p w:rsidR="003945C9" w:rsidRDefault="003945C9" w:rsidP="004C1102">
      <w:pPr>
        <w:spacing w:line="240" w:lineRule="auto"/>
        <w:ind w:right="-1"/>
        <w:rPr>
          <w:color w:val="000000"/>
          <w:sz w:val="24"/>
          <w:szCs w:val="24"/>
        </w:rPr>
      </w:pPr>
    </w:p>
    <w:p w:rsidR="003945C9" w:rsidRDefault="003945C9" w:rsidP="004C1102">
      <w:pPr>
        <w:spacing w:line="240" w:lineRule="auto"/>
        <w:ind w:right="-1"/>
        <w:rPr>
          <w:color w:val="000000"/>
          <w:sz w:val="24"/>
          <w:szCs w:val="24"/>
        </w:rPr>
      </w:pPr>
    </w:p>
    <w:p w:rsidR="003945C9" w:rsidRDefault="003945C9" w:rsidP="004C1102">
      <w:pPr>
        <w:spacing w:line="240" w:lineRule="auto"/>
        <w:ind w:right="-1"/>
        <w:rPr>
          <w:color w:val="000000"/>
          <w:sz w:val="24"/>
          <w:szCs w:val="24"/>
        </w:rPr>
      </w:pPr>
    </w:p>
    <w:p w:rsidR="003945C9" w:rsidRDefault="003945C9" w:rsidP="004C1102">
      <w:pPr>
        <w:spacing w:line="240" w:lineRule="auto"/>
        <w:ind w:right="-1"/>
        <w:rPr>
          <w:color w:val="000000"/>
          <w:sz w:val="24"/>
          <w:szCs w:val="24"/>
        </w:rPr>
      </w:pPr>
    </w:p>
    <w:p w:rsidR="003945C9" w:rsidRDefault="003945C9" w:rsidP="004C1102">
      <w:pPr>
        <w:spacing w:line="240" w:lineRule="auto"/>
        <w:ind w:right="-1"/>
        <w:rPr>
          <w:color w:val="000000"/>
          <w:sz w:val="24"/>
          <w:szCs w:val="24"/>
        </w:rPr>
      </w:pPr>
    </w:p>
    <w:p w:rsidR="003945C9" w:rsidRDefault="003945C9" w:rsidP="004C1102">
      <w:pPr>
        <w:spacing w:line="240" w:lineRule="auto"/>
        <w:ind w:right="-1"/>
        <w:rPr>
          <w:color w:val="000000"/>
          <w:sz w:val="24"/>
          <w:szCs w:val="24"/>
        </w:rPr>
      </w:pPr>
    </w:p>
    <w:p w:rsidR="004C1102" w:rsidRDefault="004C1102" w:rsidP="004C1102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lastRenderedPageBreak/>
        <w:t xml:space="preserve">Таблица </w:t>
      </w:r>
      <w:r>
        <w:rPr>
          <w:color w:val="000000"/>
          <w:sz w:val="24"/>
          <w:szCs w:val="24"/>
        </w:rPr>
        <w:t>6</w:t>
      </w:r>
      <w:r w:rsidRPr="0087229D">
        <w:rPr>
          <w:color w:val="000000"/>
          <w:sz w:val="24"/>
          <w:szCs w:val="24"/>
        </w:rPr>
        <w:t>.</w:t>
      </w:r>
      <w:r>
        <w:rPr>
          <w:color w:val="000000"/>
          <w:sz w:val="24"/>
          <w:szCs w:val="24"/>
        </w:rPr>
        <w:t>1.</w:t>
      </w:r>
      <w:r w:rsidRPr="0087229D">
        <w:rPr>
          <w:color w:val="000000"/>
          <w:sz w:val="24"/>
          <w:szCs w:val="24"/>
        </w:rPr>
        <w:t xml:space="preserve"> Показатели надёжности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4C1102" w:rsidRDefault="004C1102" w:rsidP="00FF286D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E325905" wp14:editId="0C8DD495">
            <wp:extent cx="6159500" cy="3687445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0" cy="368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0340" w:rsidRPr="007224C6" w:rsidRDefault="007224C6" w:rsidP="002A744E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11.</w:t>
      </w:r>
      <w:r w:rsidR="00175281">
        <w:rPr>
          <w:b/>
          <w:sz w:val="24"/>
          <w:szCs w:val="24"/>
        </w:rPr>
        <w:t>5</w:t>
      </w:r>
      <w:r w:rsidR="00CF0F30" w:rsidRPr="00CF0F30">
        <w:rPr>
          <w:b/>
          <w:sz w:val="24"/>
          <w:szCs w:val="24"/>
        </w:rPr>
        <w:t>.</w:t>
      </w:r>
      <w:r>
        <w:rPr>
          <w:b/>
          <w:sz w:val="24"/>
          <w:szCs w:val="24"/>
        </w:rPr>
        <w:t xml:space="preserve"> </w:t>
      </w:r>
      <w:r w:rsidR="004E5E41" w:rsidRPr="007224C6">
        <w:rPr>
          <w:b/>
          <w:sz w:val="24"/>
          <w:szCs w:val="24"/>
        </w:rPr>
        <w:t>Р</w:t>
      </w:r>
      <w:r w:rsidR="001E04E2" w:rsidRPr="007224C6">
        <w:rPr>
          <w:b/>
          <w:sz w:val="24"/>
          <w:szCs w:val="24"/>
        </w:rPr>
        <w:t>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1E65D5" w:rsidRDefault="001E65D5" w:rsidP="002A744E">
      <w:pPr>
        <w:spacing w:line="240" w:lineRule="auto"/>
        <w:rPr>
          <w:sz w:val="24"/>
          <w:szCs w:val="24"/>
        </w:rPr>
      </w:pPr>
    </w:p>
    <w:p w:rsidR="009256CF" w:rsidRPr="00DA1F8F" w:rsidRDefault="009256CF" w:rsidP="009256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Приведенный объем годового недоотпуска тепла </w:t>
      </w:r>
      <w:r>
        <w:rPr>
          <w:sz w:val="24"/>
          <w:szCs w:val="24"/>
        </w:rPr>
        <w:t>в результате нарушений в подаче</w:t>
      </w:r>
      <w:r w:rsidRPr="00DA1F8F">
        <w:rPr>
          <w:sz w:val="24"/>
          <w:szCs w:val="24"/>
        </w:rPr>
        <w:t>тепловой энергии по состоянию на 20</w:t>
      </w:r>
      <w:r>
        <w:rPr>
          <w:sz w:val="24"/>
          <w:szCs w:val="24"/>
        </w:rPr>
        <w:t>2</w:t>
      </w:r>
      <w:r w:rsidR="00E01DB4">
        <w:rPr>
          <w:sz w:val="24"/>
          <w:szCs w:val="24"/>
        </w:rPr>
        <w:t>4</w:t>
      </w:r>
      <w:r w:rsidRPr="00DA1F8F">
        <w:rPr>
          <w:sz w:val="24"/>
          <w:szCs w:val="24"/>
        </w:rPr>
        <w:t xml:space="preserve"> год составляет </w:t>
      </w:r>
      <w:r>
        <w:rPr>
          <w:sz w:val="24"/>
          <w:szCs w:val="24"/>
        </w:rPr>
        <w:t xml:space="preserve">0 </w:t>
      </w:r>
      <w:r w:rsidRPr="00DA1F8F">
        <w:rPr>
          <w:sz w:val="24"/>
          <w:szCs w:val="24"/>
        </w:rPr>
        <w:t xml:space="preserve">% от годового отпуска тепловой </w:t>
      </w:r>
      <w:r>
        <w:rPr>
          <w:sz w:val="24"/>
          <w:szCs w:val="24"/>
        </w:rPr>
        <w:t xml:space="preserve">энергии на нужды отопления </w:t>
      </w:r>
      <w:r w:rsidRPr="00DA1F8F">
        <w:rPr>
          <w:sz w:val="24"/>
          <w:szCs w:val="24"/>
        </w:rPr>
        <w:t>совокупного потребителя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(при этом нарушениями в подаче тепловой энергии, считается необеспечение необходимых параметров качества теплоносителей, поддерживаемых на границе раздела тепловых сетей в соответствии с договорными условиями).</w:t>
      </w:r>
    </w:p>
    <w:p w:rsidR="009256CF" w:rsidRDefault="009256CF" w:rsidP="009256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Ожидаемая динамика изменения показателя при </w:t>
      </w:r>
      <w:r>
        <w:rPr>
          <w:sz w:val="24"/>
          <w:szCs w:val="24"/>
        </w:rPr>
        <w:t xml:space="preserve">условии реализации мероприятий, </w:t>
      </w:r>
      <w:r w:rsidRPr="00DA1F8F">
        <w:rPr>
          <w:sz w:val="24"/>
          <w:szCs w:val="24"/>
        </w:rPr>
        <w:t>учтенных в Главах 7 и 8, приведена в таблице ниже</w:t>
      </w:r>
    </w:p>
    <w:p w:rsidR="009256CF" w:rsidRPr="001E04E2" w:rsidRDefault="009256CF" w:rsidP="009256CF">
      <w:pPr>
        <w:spacing w:line="240" w:lineRule="auto"/>
        <w:rPr>
          <w:sz w:val="24"/>
          <w:szCs w:val="24"/>
        </w:rPr>
      </w:pPr>
    </w:p>
    <w:p w:rsidR="009256CF" w:rsidRDefault="009256CF" w:rsidP="009256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bookmarkStart w:id="12" w:name="_3whwml4" w:colFirst="0" w:colLast="0"/>
      <w:bookmarkEnd w:id="12"/>
      <w:r w:rsidRPr="001E65D5">
        <w:rPr>
          <w:color w:val="000000"/>
          <w:sz w:val="24"/>
          <w:szCs w:val="24"/>
        </w:rPr>
        <w:t>Таблица 12. Значение интенсивности отказов в зависимости от продолжительности эксплуатации</w:t>
      </w:r>
    </w:p>
    <w:p w:rsidR="009256CF" w:rsidRDefault="009256CF" w:rsidP="009256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426"/>
        <w:gridCol w:w="3427"/>
        <w:gridCol w:w="3427"/>
      </w:tblGrid>
      <w:tr w:rsidR="009256CF" w:rsidRPr="00836476" w:rsidTr="006E301F">
        <w:tc>
          <w:tcPr>
            <w:tcW w:w="3426" w:type="dxa"/>
          </w:tcPr>
          <w:p w:rsidR="009256CF" w:rsidRPr="00836476" w:rsidRDefault="009256CF" w:rsidP="006E301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2023-2028</w:t>
            </w:r>
          </w:p>
        </w:tc>
        <w:tc>
          <w:tcPr>
            <w:tcW w:w="3427" w:type="dxa"/>
          </w:tcPr>
          <w:p w:rsidR="009256CF" w:rsidRPr="00836476" w:rsidRDefault="009256CF" w:rsidP="006E301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2029-2024</w:t>
            </w:r>
          </w:p>
        </w:tc>
        <w:tc>
          <w:tcPr>
            <w:tcW w:w="3427" w:type="dxa"/>
          </w:tcPr>
          <w:p w:rsidR="009256CF" w:rsidRPr="00836476" w:rsidRDefault="009256CF" w:rsidP="006E301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2025-2030</w:t>
            </w:r>
          </w:p>
        </w:tc>
      </w:tr>
      <w:tr w:rsidR="009256CF" w:rsidRPr="00836476" w:rsidTr="006E301F">
        <w:tc>
          <w:tcPr>
            <w:tcW w:w="3426" w:type="dxa"/>
          </w:tcPr>
          <w:p w:rsidR="009256CF" w:rsidRPr="00836476" w:rsidRDefault="009256CF" w:rsidP="006E301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9256CF" w:rsidRPr="00836476" w:rsidRDefault="009256CF" w:rsidP="006E301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  <w:tc>
          <w:tcPr>
            <w:tcW w:w="3427" w:type="dxa"/>
          </w:tcPr>
          <w:p w:rsidR="009256CF" w:rsidRPr="00836476" w:rsidRDefault="009256CF" w:rsidP="006E301F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836476">
              <w:rPr>
                <w:color w:val="000000"/>
                <w:sz w:val="16"/>
                <w:szCs w:val="16"/>
                <w:lang w:val="en-US"/>
              </w:rPr>
              <w:t>%  до 0 %</w:t>
            </w:r>
          </w:p>
        </w:tc>
      </w:tr>
    </w:tbl>
    <w:p w:rsidR="009256CF" w:rsidRPr="00836476" w:rsidRDefault="009256CF" w:rsidP="009256CF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16"/>
          <w:szCs w:val="16"/>
        </w:rPr>
      </w:pPr>
    </w:p>
    <w:p w:rsidR="009256CF" w:rsidRDefault="009256CF" w:rsidP="009256CF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По настоящее время недоотпуск тепловой энергии потребителям из тепловых сетей </w:t>
      </w:r>
      <w:r>
        <w:rPr>
          <w:sz w:val="24"/>
          <w:szCs w:val="24"/>
        </w:rPr>
        <w:br/>
        <w:t>не зафиксирован.</w:t>
      </w:r>
    </w:p>
    <w:p w:rsidR="009256CF" w:rsidRDefault="009256CF" w:rsidP="009256CF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Показатель является замещающим фактор</w:t>
      </w:r>
      <w:r>
        <w:rPr>
          <w:sz w:val="24"/>
          <w:szCs w:val="24"/>
        </w:rPr>
        <w:t xml:space="preserve">ом по отношению к коэффициенту </w:t>
      </w:r>
      <w:r w:rsidRPr="00DA1F8F">
        <w:rPr>
          <w:sz w:val="24"/>
          <w:szCs w:val="24"/>
        </w:rPr>
        <w:t xml:space="preserve">аварийности, который учитывает суммарное количество повреждений в сети вне зависимости от времени отключения потребительских систем (без учета сокращения фактического времени отключения системы теплоснабжения за счет использования резервных и временных линий </w:t>
      </w:r>
      <w:r>
        <w:rPr>
          <w:sz w:val="24"/>
          <w:szCs w:val="24"/>
        </w:rPr>
        <w:t xml:space="preserve">подачи тепла </w:t>
      </w:r>
      <w:r>
        <w:rPr>
          <w:sz w:val="24"/>
          <w:szCs w:val="24"/>
        </w:rPr>
        <w:br/>
        <w:t>и т.д.).</w:t>
      </w:r>
    </w:p>
    <w:p w:rsidR="00280340" w:rsidRDefault="001E04E2" w:rsidP="009256CF">
      <w:pPr>
        <w:pStyle w:val="2"/>
        <w:numPr>
          <w:ilvl w:val="1"/>
          <w:numId w:val="15"/>
        </w:numPr>
        <w:spacing w:before="0" w:line="240" w:lineRule="auto"/>
        <w:ind w:left="0" w:firstLine="709"/>
        <w:rPr>
          <w:sz w:val="24"/>
          <w:szCs w:val="24"/>
        </w:rPr>
      </w:pPr>
      <w:bookmarkStart w:id="13" w:name="_qsh70q" w:colFirst="0" w:colLast="0"/>
      <w:bookmarkEnd w:id="13"/>
      <w:r w:rsidRPr="001E04E2">
        <w:rPr>
          <w:sz w:val="24"/>
          <w:szCs w:val="24"/>
        </w:rPr>
        <w:t xml:space="preserve">Предложения, обеспечивающие надёжность систем теплоснабжения </w:t>
      </w:r>
    </w:p>
    <w:p w:rsidR="009256CF" w:rsidRPr="009256CF" w:rsidRDefault="009256CF" w:rsidP="009256CF">
      <w:pPr>
        <w:spacing w:line="240" w:lineRule="auto"/>
      </w:pPr>
    </w:p>
    <w:p w:rsidR="00280340" w:rsidRPr="001E04E2" w:rsidRDefault="001E04E2" w:rsidP="009256CF">
      <w:pPr>
        <w:pStyle w:val="2"/>
        <w:numPr>
          <w:ilvl w:val="2"/>
          <w:numId w:val="15"/>
        </w:numPr>
        <w:spacing w:before="0" w:line="240" w:lineRule="auto"/>
        <w:ind w:left="0" w:firstLine="709"/>
        <w:rPr>
          <w:sz w:val="24"/>
          <w:szCs w:val="24"/>
        </w:rPr>
      </w:pPr>
      <w:bookmarkStart w:id="14" w:name="_3as4poj" w:colFirst="0" w:colLast="0"/>
      <w:bookmarkEnd w:id="14"/>
      <w:r w:rsidRPr="001E04E2">
        <w:rPr>
          <w:sz w:val="24"/>
          <w:szCs w:val="24"/>
        </w:rPr>
        <w:t xml:space="preserve">Применение на источниках тепловой энергии рациональных тепловых схем </w:t>
      </w:r>
      <w:r w:rsidR="009256CF">
        <w:rPr>
          <w:sz w:val="24"/>
          <w:szCs w:val="24"/>
        </w:rPr>
        <w:br/>
      </w:r>
      <w:r w:rsidRPr="001E04E2">
        <w:rPr>
          <w:sz w:val="24"/>
          <w:szCs w:val="24"/>
        </w:rPr>
        <w:t>с дублированными связями и новых технологий, обеспечивающих нормативную готовность энергетического оборудования</w:t>
      </w:r>
    </w:p>
    <w:p w:rsidR="009256CF" w:rsidRPr="009256CF" w:rsidRDefault="009256CF" w:rsidP="009256CF">
      <w:pPr>
        <w:pStyle w:val="af7"/>
        <w:spacing w:line="240" w:lineRule="auto"/>
        <w:ind w:left="0"/>
        <w:rPr>
          <w:sz w:val="24"/>
          <w:szCs w:val="24"/>
        </w:rPr>
      </w:pPr>
      <w:r w:rsidRPr="009256CF">
        <w:rPr>
          <w:sz w:val="24"/>
          <w:szCs w:val="24"/>
        </w:rPr>
        <w:lastRenderedPageBreak/>
        <w:t xml:space="preserve"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</w:t>
      </w:r>
      <w:r w:rsidRPr="009256CF">
        <w:rPr>
          <w:sz w:val="24"/>
          <w:szCs w:val="24"/>
        </w:rPr>
        <w:br/>
        <w:t xml:space="preserve">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</w:t>
      </w:r>
      <w:r w:rsidRPr="009256CF">
        <w:rPr>
          <w:sz w:val="24"/>
          <w:szCs w:val="24"/>
        </w:rPr>
        <w:br/>
        <w:t>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9256CF" w:rsidRPr="009256CF" w:rsidRDefault="009256CF" w:rsidP="009256CF">
      <w:pPr>
        <w:pStyle w:val="af7"/>
        <w:spacing w:line="240" w:lineRule="auto"/>
        <w:ind w:left="0"/>
        <w:rPr>
          <w:sz w:val="24"/>
          <w:szCs w:val="24"/>
        </w:rPr>
      </w:pPr>
      <w:r w:rsidRPr="009256CF">
        <w:rPr>
          <w:sz w:val="24"/>
          <w:szCs w:val="24"/>
        </w:rPr>
        <w:t>Технологические нарушения на тепловых сетях и котельных за рассматриваемый период, отсутствуют, и поэтому не приводили к ограничению отпуска тепловой энергии и снижению качества теплоносителя. При наличии таких нарушений, после выяснения причин в сжатые сроки, принимались меры для их устранения и дальнейшему восстановлению заданного режима.</w:t>
      </w:r>
    </w:p>
    <w:p w:rsidR="009256CF" w:rsidRPr="009256CF" w:rsidRDefault="009256CF" w:rsidP="009256CF">
      <w:pPr>
        <w:pStyle w:val="af7"/>
        <w:spacing w:line="240" w:lineRule="auto"/>
        <w:ind w:left="0"/>
        <w:rPr>
          <w:sz w:val="24"/>
          <w:szCs w:val="24"/>
        </w:rPr>
      </w:pPr>
      <w:r w:rsidRPr="009256CF">
        <w:rPr>
          <w:sz w:val="24"/>
          <w:szCs w:val="24"/>
        </w:rPr>
        <w:t xml:space="preserve">За последние 5 лет по данным ЕТО отказов и аварий на источниках тепловой энергии </w:t>
      </w:r>
      <w:r>
        <w:rPr>
          <w:sz w:val="24"/>
          <w:szCs w:val="24"/>
        </w:rPr>
        <w:br/>
      </w:r>
      <w:r w:rsidRPr="009256CF">
        <w:rPr>
          <w:sz w:val="24"/>
          <w:szCs w:val="24"/>
        </w:rPr>
        <w:t>не происходило.</w:t>
      </w:r>
    </w:p>
    <w:p w:rsidR="009256CF" w:rsidRPr="009256CF" w:rsidRDefault="009256CF" w:rsidP="009256CF">
      <w:pPr>
        <w:pStyle w:val="af7"/>
        <w:spacing w:line="240" w:lineRule="auto"/>
        <w:ind w:left="0"/>
        <w:rPr>
          <w:sz w:val="24"/>
          <w:szCs w:val="24"/>
        </w:rPr>
      </w:pPr>
      <w:r w:rsidRPr="009256CF">
        <w:rPr>
          <w:sz w:val="24"/>
          <w:szCs w:val="24"/>
        </w:rPr>
        <w:t xml:space="preserve">На расчетный период, применение на котельных рациональных тепловых схем </w:t>
      </w:r>
      <w:r>
        <w:rPr>
          <w:sz w:val="24"/>
          <w:szCs w:val="24"/>
        </w:rPr>
        <w:br/>
      </w:r>
      <w:r w:rsidRPr="009256CF">
        <w:rPr>
          <w:sz w:val="24"/>
          <w:szCs w:val="24"/>
        </w:rPr>
        <w:t>с дублированными связями не требуется. Мероприятия по развитию котельных, позволяющие поддерживать нормативную надежность теплоснабжения, представлены в Главе 7</w:t>
      </w:r>
    </w:p>
    <w:p w:rsidR="00280340" w:rsidRPr="001E04E2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CF0F30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5" w:name="_1pxezwc" w:colFirst="0" w:colLast="0"/>
      <w:bookmarkEnd w:id="15"/>
      <w:r w:rsidRPr="007224C6">
        <w:rPr>
          <w:sz w:val="24"/>
          <w:szCs w:val="24"/>
        </w:rPr>
        <w:t>Установка резервного оборудования</w:t>
      </w:r>
    </w:p>
    <w:p w:rsidR="009256CF" w:rsidRPr="009256CF" w:rsidRDefault="009256CF" w:rsidP="009256CF">
      <w:pPr>
        <w:pStyle w:val="af7"/>
        <w:spacing w:line="240" w:lineRule="auto"/>
        <w:ind w:left="0"/>
        <w:rPr>
          <w:sz w:val="24"/>
          <w:szCs w:val="24"/>
        </w:rPr>
      </w:pPr>
      <w:r w:rsidRPr="009256CF">
        <w:rPr>
          <w:sz w:val="24"/>
          <w:szCs w:val="24"/>
        </w:rPr>
        <w:t xml:space="preserve">Как показано в разделе «Обоснование перспективных балансов производства </w:t>
      </w:r>
      <w:r w:rsidRPr="009256CF">
        <w:rPr>
          <w:sz w:val="24"/>
          <w:szCs w:val="24"/>
        </w:rPr>
        <w:br/>
        <w:t xml:space="preserve">и потребления тепловой мощности источников тепловой энергии и теплоносителя </w:t>
      </w:r>
      <w:r w:rsidRPr="009256CF">
        <w:rPr>
          <w:sz w:val="24"/>
          <w:szCs w:val="24"/>
        </w:rPr>
        <w:br/>
        <w:t xml:space="preserve">и присоединенной тепловой нагрузки в каждой из систем теплоснабжения» Главы 7, на всех энергоисточниках выдерживаются положительные значения аварийного резерва тепловой мощности «нетто», с учетом мероприятий по развитию котельных. Установка резервного оборудования на энергоисточниках, для покрытия тепловой нагрузки в аварийных режимах, </w:t>
      </w:r>
      <w:r w:rsidRPr="009256CF">
        <w:rPr>
          <w:sz w:val="24"/>
          <w:szCs w:val="24"/>
        </w:rPr>
        <w:br/>
        <w:t>не требуется.</w:t>
      </w:r>
    </w:p>
    <w:p w:rsidR="009256CF" w:rsidRPr="009256CF" w:rsidRDefault="009256CF" w:rsidP="009256CF">
      <w:pPr>
        <w:pStyle w:val="af7"/>
        <w:spacing w:line="240" w:lineRule="auto"/>
        <w:ind w:left="0"/>
        <w:rPr>
          <w:sz w:val="24"/>
          <w:szCs w:val="24"/>
        </w:rPr>
      </w:pPr>
      <w:r w:rsidRPr="009256CF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280340" w:rsidRPr="007224C6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CF0F30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49x2ik5" w:colFirst="0" w:colLast="0"/>
      <w:bookmarkEnd w:id="16"/>
      <w:r w:rsidRPr="007224C6">
        <w:rPr>
          <w:sz w:val="24"/>
          <w:szCs w:val="24"/>
        </w:rPr>
        <w:t>Устройство резервных насосных станций</w:t>
      </w:r>
    </w:p>
    <w:p w:rsidR="00E01DB4" w:rsidRPr="00DA1F8F" w:rsidRDefault="00E01DB4" w:rsidP="00E01DB4">
      <w:pPr>
        <w:spacing w:line="240" w:lineRule="auto"/>
        <w:ind w:firstLine="720"/>
        <w:rPr>
          <w:sz w:val="24"/>
          <w:szCs w:val="24"/>
        </w:rPr>
      </w:pPr>
      <w:r w:rsidRPr="007224C6">
        <w:rPr>
          <w:sz w:val="24"/>
          <w:szCs w:val="24"/>
        </w:rPr>
        <w:t>Установка резервных насосных станций не требуется.</w:t>
      </w:r>
      <w:r>
        <w:rPr>
          <w:sz w:val="24"/>
          <w:szCs w:val="24"/>
        </w:rPr>
        <w:t xml:space="preserve"> У</w:t>
      </w:r>
      <w:r w:rsidRPr="00DA1F8F">
        <w:rPr>
          <w:sz w:val="24"/>
          <w:szCs w:val="24"/>
        </w:rPr>
        <w:t>стройство резервных насосных станций не позволит существенно улучшить надежность теплоснабжения</w:t>
      </w:r>
      <w:r>
        <w:rPr>
          <w:sz w:val="24"/>
          <w:szCs w:val="24"/>
        </w:rPr>
        <w:t xml:space="preserve"> в связи </w:t>
      </w:r>
      <w:r>
        <w:rPr>
          <w:sz w:val="24"/>
          <w:szCs w:val="24"/>
        </w:rPr>
        <w:br/>
        <w:t xml:space="preserve">с особенностями существующих тепловых сетей. </w:t>
      </w:r>
    </w:p>
    <w:p w:rsidR="00280340" w:rsidRPr="007224C6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CF0F30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7" w:name="_2p2csry" w:colFirst="0" w:colLast="0"/>
      <w:bookmarkEnd w:id="17"/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</w:t>
      </w:r>
    </w:p>
    <w:p w:rsidR="009256CF" w:rsidRPr="009256CF" w:rsidRDefault="009256CF" w:rsidP="009256CF">
      <w:pPr>
        <w:spacing w:line="240" w:lineRule="auto"/>
        <w:rPr>
          <w:sz w:val="24"/>
          <w:szCs w:val="24"/>
        </w:rPr>
      </w:pPr>
      <w:r w:rsidRPr="009256CF">
        <w:rPr>
          <w:sz w:val="24"/>
          <w:szCs w:val="24"/>
        </w:rPr>
        <w:t xml:space="preserve">Установка резервных насосных станций не требуется. Устройство резервных насосных станций не позволит существенно улучшить надежность теплоснабжения в связи </w:t>
      </w:r>
      <w:r w:rsidRPr="009256CF">
        <w:rPr>
          <w:sz w:val="24"/>
          <w:szCs w:val="24"/>
        </w:rPr>
        <w:br/>
        <w:t xml:space="preserve">с особенностями существующих тепловых сетей. </w:t>
      </w:r>
    </w:p>
    <w:p w:rsidR="009256CF" w:rsidRPr="007224C6" w:rsidRDefault="009256CF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9256CF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8" w:name="_147n2zr" w:colFirst="0" w:colLast="0"/>
      <w:bookmarkEnd w:id="18"/>
      <w:r w:rsidRPr="007224C6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280340" w:rsidRDefault="009256CF" w:rsidP="009256CF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 xml:space="preserve">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</w:t>
      </w:r>
      <w:r w:rsidRPr="007224C6">
        <w:rPr>
          <w:sz w:val="24"/>
          <w:szCs w:val="24"/>
        </w:rPr>
        <w:lastRenderedPageBreak/>
        <w:t>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не отключенным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9256CF" w:rsidRPr="007224C6" w:rsidRDefault="009256CF" w:rsidP="009256CF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9256CF">
      <w:pPr>
        <w:pStyle w:val="2"/>
        <w:numPr>
          <w:ilvl w:val="2"/>
          <w:numId w:val="15"/>
        </w:numPr>
        <w:spacing w:before="0" w:line="240" w:lineRule="auto"/>
        <w:ind w:left="0" w:firstLine="567"/>
        <w:rPr>
          <w:sz w:val="24"/>
          <w:szCs w:val="24"/>
        </w:rPr>
      </w:pPr>
      <w:bookmarkStart w:id="19" w:name="_3o7alnk" w:colFirst="0" w:colLast="0"/>
      <w:bookmarkEnd w:id="19"/>
      <w:r w:rsidRPr="007224C6">
        <w:rPr>
          <w:sz w:val="24"/>
          <w:szCs w:val="24"/>
        </w:rPr>
        <w:t>Установка баков-аккумуляторов</w:t>
      </w:r>
    </w:p>
    <w:p w:rsidR="009256CF" w:rsidRDefault="009256CF" w:rsidP="009256CF">
      <w:pPr>
        <w:spacing w:line="240" w:lineRule="auto"/>
        <w:ind w:firstLine="567"/>
        <w:rPr>
          <w:sz w:val="24"/>
          <w:szCs w:val="24"/>
        </w:rPr>
      </w:pPr>
    </w:p>
    <w:p w:rsidR="009256CF" w:rsidRPr="00DA1F8F" w:rsidRDefault="009256CF" w:rsidP="009256CF">
      <w:pPr>
        <w:tabs>
          <w:tab w:val="left" w:pos="142"/>
        </w:tabs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11.24 СП 89.13330.2012 Котельные установки (актуализированная </w:t>
      </w:r>
      <w:r>
        <w:rPr>
          <w:sz w:val="24"/>
          <w:szCs w:val="24"/>
        </w:rPr>
        <w:t xml:space="preserve">версия) СНиП II-35-76: </w:t>
      </w:r>
      <w:r w:rsidRPr="00DA1F8F">
        <w:rPr>
          <w:sz w:val="24"/>
          <w:szCs w:val="24"/>
        </w:rPr>
        <w:t>«11.24. В котельных для открытых систем теплоснабжения и для установок централизованных систем горячего водоснабжения, водоподогреватели которых выбраны по расчетным средним часовым нагрузкам, должны предусматриваться баки-аккумуляторы горячей воды, а для закрытых систем теплоснабжения - баки запаса подготовленной подпиточной воды.</w:t>
      </w:r>
    </w:p>
    <w:p w:rsidR="009256CF" w:rsidRDefault="009256CF" w:rsidP="009256CF">
      <w:pPr>
        <w:tabs>
          <w:tab w:val="left" w:pos="142"/>
        </w:tabs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Выбор вместимостей баков-аккумуляторов</w:t>
      </w:r>
      <w:r>
        <w:rPr>
          <w:sz w:val="24"/>
          <w:szCs w:val="24"/>
        </w:rPr>
        <w:t xml:space="preserve"> и баков-запаса производится в </w:t>
      </w:r>
      <w:r w:rsidRPr="00DA1F8F">
        <w:rPr>
          <w:sz w:val="24"/>
          <w:szCs w:val="24"/>
        </w:rPr>
        <w:t>соответствии с СП 74.13330.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Для повышения надежности работы баков-аккумуляторов следует предусматривать: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антикоррозионную защиту внутренней пове</w:t>
      </w:r>
      <w:r>
        <w:rPr>
          <w:sz w:val="24"/>
          <w:szCs w:val="24"/>
        </w:rPr>
        <w:t xml:space="preserve">рхности баков путем применения </w:t>
      </w:r>
      <w:r w:rsidRPr="00DA1F8F">
        <w:rPr>
          <w:sz w:val="24"/>
          <w:szCs w:val="24"/>
        </w:rPr>
        <w:t>герметизирующих жидкостей, защитных покрытий или катодной защиты и защиту воды в них от аэрации;</w:t>
      </w:r>
    </w:p>
    <w:p w:rsidR="009256C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заполнение баков только деаэрированной водой с температурой не выше 95 °С;</w:t>
      </w:r>
    </w:p>
    <w:p w:rsidR="009256C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 оборудование баков переливной и воздушной трубами; пропускная способность переливной трубы должна быть не менее пропускной способности труб, подводящих воду к баку;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конструкции опор на подводящих и отводящих трубопроводах бака-аккумулятора 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исключающие передачу усилий на стенки и днища бака от внешних трубопроводов и компенсирующие усилия, возникающие при осадке бака;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 xml:space="preserve">установку электрифицированных задвижек </w:t>
      </w:r>
      <w:bookmarkStart w:id="20" w:name="_GoBack"/>
      <w:bookmarkEnd w:id="20"/>
      <w:r w:rsidRPr="00DA1F8F">
        <w:rPr>
          <w:sz w:val="24"/>
          <w:szCs w:val="24"/>
        </w:rPr>
        <w:t>на подво</w:t>
      </w:r>
      <w:r>
        <w:rPr>
          <w:sz w:val="24"/>
          <w:szCs w:val="24"/>
        </w:rPr>
        <w:t xml:space="preserve">де и отводе воды; все задвижки </w:t>
      </w:r>
      <w:r w:rsidRPr="00DA1F8F">
        <w:rPr>
          <w:sz w:val="24"/>
          <w:szCs w:val="24"/>
        </w:rPr>
        <w:t>(кроме задвижек на сливе воды и герметика) должны быть вынесены из зоны баков;</w:t>
      </w:r>
    </w:p>
    <w:p w:rsidR="009256C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оборудование баков- аккумуляторов аппаратурой для контроля за уровнем воды и герметика, сигнализацией и соответствующими блокировками;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устройство в зоне баков лотков для сбора, перелива и слива бака с последующим отводом охлажденной воды в канализацию»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Повышению надежности функционирования систем теплоснабжения в определенной мере 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способствует применение теплогидоракумулирующих установок, наличие которых позволяет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более предусматривается установка баков запаса химически обработанной и деаэрированной подпиточной воды вместимостью 3% объема воды в си</w:t>
      </w:r>
      <w:r>
        <w:rPr>
          <w:sz w:val="24"/>
          <w:szCs w:val="24"/>
        </w:rPr>
        <w:t xml:space="preserve">стеме теплоснабжения, при этом </w:t>
      </w:r>
      <w:r w:rsidRPr="00DA1F8F">
        <w:rPr>
          <w:sz w:val="24"/>
          <w:szCs w:val="24"/>
        </w:rPr>
        <w:t xml:space="preserve">обеспечивается обновление воды в баках. 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Число баков независимо от системы теплоснабжения пр</w:t>
      </w:r>
      <w:r>
        <w:rPr>
          <w:sz w:val="24"/>
          <w:szCs w:val="24"/>
        </w:rPr>
        <w:t xml:space="preserve">инимается не менее двух по 50% </w:t>
      </w:r>
      <w:r w:rsidRPr="00DA1F8F">
        <w:rPr>
          <w:sz w:val="24"/>
          <w:szCs w:val="24"/>
        </w:rPr>
        <w:t xml:space="preserve">рабочего объема. 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системах центрального теплоснабжения (СЦТ) с тепл</w:t>
      </w:r>
      <w:r>
        <w:rPr>
          <w:sz w:val="24"/>
          <w:szCs w:val="24"/>
        </w:rPr>
        <w:t xml:space="preserve">опроводами любой протяженности </w:t>
      </w:r>
      <w:r w:rsidRPr="00DA1F8F">
        <w:rPr>
          <w:sz w:val="24"/>
          <w:szCs w:val="24"/>
        </w:rPr>
        <w:t xml:space="preserve">от источника теплоты до районов теплопотребления допускается использование теплопроводов в качестве аккумулирующих емкостей. </w:t>
      </w:r>
    </w:p>
    <w:p w:rsidR="009256CF" w:rsidRPr="00DA1F8F" w:rsidRDefault="009256CF" w:rsidP="009256CF">
      <w:pPr>
        <w:tabs>
          <w:tab w:val="left" w:pos="142"/>
        </w:tabs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Таким образом, структура систем теплоснабж</w:t>
      </w:r>
      <w:r>
        <w:rPr>
          <w:sz w:val="24"/>
          <w:szCs w:val="24"/>
        </w:rPr>
        <w:t xml:space="preserve">ения должна соответствовать их </w:t>
      </w:r>
      <w:r w:rsidRPr="00DA1F8F">
        <w:rPr>
          <w:sz w:val="24"/>
          <w:szCs w:val="24"/>
        </w:rPr>
        <w:t xml:space="preserve">масштабности и сложности. Если надежность небольших систем обеспечивается при радиальных схемах тепловых сетей, не имеющих резервирования и узлов управления, то тепловые сети крупных систем теплоснабжения должны быть резервированными, а в местах сопряжения резервируемой и нерезервируемой частей тепловых сетей должны иметь автоматизированные узлы управления. Это позволяет преодолеть противоречие между «ненадежной» структурой </w:t>
      </w:r>
      <w:r w:rsidRPr="00DA1F8F">
        <w:rPr>
          <w:sz w:val="24"/>
          <w:szCs w:val="24"/>
        </w:rPr>
        <w:lastRenderedPageBreak/>
        <w:t>тепловых сетей и требованиями к их надежности и обеспечить управляемость системы в нормальных, аварийных и послеаварийных режимах, а также подачу потребителям необходимых количеств тепловой энергии во время аварийных ситуаций</w:t>
      </w:r>
    </w:p>
    <w:p w:rsidR="00280340" w:rsidRPr="007224C6" w:rsidRDefault="009256CF" w:rsidP="009256CF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В перспективе установка аккумуляторных баков на источниках</w:t>
      </w:r>
      <w:r>
        <w:rPr>
          <w:sz w:val="24"/>
          <w:szCs w:val="24"/>
        </w:rPr>
        <w:t xml:space="preserve"> не</w:t>
      </w:r>
      <w:r w:rsidRPr="007224C6">
        <w:rPr>
          <w:sz w:val="24"/>
          <w:szCs w:val="24"/>
        </w:rPr>
        <w:t xml:space="preserve"> планируется.</w:t>
      </w:r>
      <w:r>
        <w:rPr>
          <w:sz w:val="24"/>
          <w:szCs w:val="24"/>
        </w:rPr>
        <w:t xml:space="preserve"> </w:t>
      </w:r>
      <w:r w:rsidR="006C2EE2">
        <w:rPr>
          <w:sz w:val="24"/>
          <w:szCs w:val="24"/>
        </w:rPr>
        <w:t xml:space="preserve"> </w:t>
      </w:r>
    </w:p>
    <w:p w:rsidR="007224C6" w:rsidRDefault="007224C6" w:rsidP="007224C6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</w:t>
      </w:r>
      <w:r w:rsidR="00CF0F30" w:rsidRPr="00CF0F30">
        <w:rPr>
          <w:rFonts w:ascii="Times New Roman" w:hAnsi="Times New Roman" w:cs="Times New Roman"/>
          <w:b/>
          <w:sz w:val="24"/>
          <w:szCs w:val="24"/>
        </w:rPr>
        <w:t>7</w:t>
      </w:r>
      <w:r w:rsidRPr="007224C6">
        <w:rPr>
          <w:rFonts w:ascii="Times New Roman" w:hAnsi="Times New Roman" w:cs="Times New Roman"/>
          <w:b/>
          <w:sz w:val="24"/>
          <w:szCs w:val="24"/>
        </w:rPr>
        <w:t>.7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</w:t>
      </w:r>
      <w:r w:rsidR="00CF0F30" w:rsidRPr="007224C6">
        <w:rPr>
          <w:rFonts w:ascii="Times New Roman" w:hAnsi="Times New Roman" w:cs="Times New Roman"/>
          <w:b/>
          <w:sz w:val="24"/>
          <w:szCs w:val="24"/>
        </w:rPr>
        <w:t>надёжности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 теплоснабжения за период, предшествующий актуализации схемы теплоснабжения, с </w:t>
      </w:r>
      <w:r w:rsidR="00CF0F30" w:rsidRPr="007224C6">
        <w:rPr>
          <w:rFonts w:ascii="Times New Roman" w:hAnsi="Times New Roman" w:cs="Times New Roman"/>
          <w:b/>
          <w:sz w:val="24"/>
          <w:szCs w:val="24"/>
        </w:rPr>
        <w:t>учётом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F0F30" w:rsidRPr="007224C6">
        <w:rPr>
          <w:rFonts w:ascii="Times New Roman" w:hAnsi="Times New Roman" w:cs="Times New Roman"/>
          <w:b/>
          <w:sz w:val="24"/>
          <w:szCs w:val="24"/>
        </w:rPr>
        <w:t>введённых</w:t>
      </w:r>
      <w:r w:rsidR="00CF0F3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F0F30"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280340" w:rsidRPr="001E04E2" w:rsidRDefault="007224C6" w:rsidP="00586441">
      <w:pPr>
        <w:pStyle w:val="ConsPlusNormal"/>
        <w:spacing w:before="200"/>
        <w:ind w:firstLine="540"/>
        <w:jc w:val="both"/>
        <w:rPr>
          <w:sz w:val="24"/>
          <w:szCs w:val="24"/>
        </w:rPr>
      </w:pPr>
      <w:r w:rsidRPr="007224C6">
        <w:rPr>
          <w:rFonts w:ascii="Times New Roman" w:hAnsi="Times New Roman" w:cs="Times New Roman"/>
          <w:sz w:val="24"/>
          <w:szCs w:val="24"/>
        </w:rPr>
        <w:t>Изменения в предшествующий период актуализации данной схемы не выявлены.</w:t>
      </w:r>
    </w:p>
    <w:sectPr w:rsidR="00280340" w:rsidRPr="001E04E2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621BA" w:rsidRDefault="002621BA">
      <w:pPr>
        <w:spacing w:line="240" w:lineRule="auto"/>
      </w:pPr>
      <w:r>
        <w:separator/>
      </w:r>
    </w:p>
  </w:endnote>
  <w:endnote w:type="continuationSeparator" w:id="0">
    <w:p w:rsidR="002621BA" w:rsidRDefault="002621B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41A7" w:rsidRPr="00D35F05" w:rsidRDefault="00D641A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D35F05">
      <w:rPr>
        <w:color w:val="000000"/>
        <w:sz w:val="16"/>
        <w:szCs w:val="16"/>
      </w:rPr>
      <w:t xml:space="preserve">Страница </w:t>
    </w:r>
    <w:r w:rsidRPr="00D35F05">
      <w:rPr>
        <w:color w:val="000000"/>
        <w:sz w:val="16"/>
        <w:szCs w:val="16"/>
      </w:rPr>
      <w:fldChar w:fldCharType="begin"/>
    </w:r>
    <w:r w:rsidRPr="00D35F05">
      <w:rPr>
        <w:color w:val="000000"/>
        <w:sz w:val="16"/>
        <w:szCs w:val="16"/>
      </w:rPr>
      <w:instrText>PAGE</w:instrText>
    </w:r>
    <w:r w:rsidRPr="00D35F05">
      <w:rPr>
        <w:color w:val="000000"/>
        <w:sz w:val="16"/>
        <w:szCs w:val="16"/>
      </w:rPr>
      <w:fldChar w:fldCharType="separate"/>
    </w:r>
    <w:r w:rsidR="00E01DB4">
      <w:rPr>
        <w:noProof/>
        <w:color w:val="000000"/>
        <w:sz w:val="16"/>
        <w:szCs w:val="16"/>
      </w:rPr>
      <w:t>9</w:t>
    </w:r>
    <w:r w:rsidRPr="00D35F05">
      <w:rPr>
        <w:color w:val="000000"/>
        <w:sz w:val="16"/>
        <w:szCs w:val="16"/>
      </w:rPr>
      <w:fldChar w:fldCharType="end"/>
    </w:r>
    <w:r w:rsidRPr="00D35F05">
      <w:rPr>
        <w:color w:val="000000"/>
        <w:sz w:val="16"/>
        <w:szCs w:val="16"/>
      </w:rPr>
      <w:t xml:space="preserve"> из </w:t>
    </w:r>
    <w:r w:rsidRPr="00D35F05">
      <w:rPr>
        <w:color w:val="000000"/>
        <w:sz w:val="16"/>
        <w:szCs w:val="16"/>
      </w:rPr>
      <w:fldChar w:fldCharType="begin"/>
    </w:r>
    <w:r w:rsidRPr="00D35F05">
      <w:rPr>
        <w:color w:val="000000"/>
        <w:sz w:val="16"/>
        <w:szCs w:val="16"/>
      </w:rPr>
      <w:instrText>NUMPAGES</w:instrText>
    </w:r>
    <w:r w:rsidRPr="00D35F05">
      <w:rPr>
        <w:color w:val="000000"/>
        <w:sz w:val="16"/>
        <w:szCs w:val="16"/>
      </w:rPr>
      <w:fldChar w:fldCharType="separate"/>
    </w:r>
    <w:r w:rsidR="00E01DB4">
      <w:rPr>
        <w:noProof/>
        <w:color w:val="000000"/>
        <w:sz w:val="16"/>
        <w:szCs w:val="16"/>
      </w:rPr>
      <w:t>26</w:t>
    </w:r>
    <w:r w:rsidRPr="00D35F05">
      <w:rPr>
        <w:color w:val="000000"/>
        <w:sz w:val="16"/>
        <w:szCs w:val="16"/>
      </w:rPr>
      <w:fldChar w:fldCharType="end"/>
    </w:r>
  </w:p>
  <w:p w:rsidR="00D641A7" w:rsidRDefault="00D641A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41A7" w:rsidRDefault="00D641A7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рп. Искателей</w:t>
    </w:r>
  </w:p>
  <w:p w:rsidR="00D641A7" w:rsidRDefault="00E01DB4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2025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41A7" w:rsidRDefault="00D641A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E01DB4">
      <w:rPr>
        <w:noProof/>
        <w:color w:val="000000"/>
        <w:sz w:val="24"/>
        <w:szCs w:val="24"/>
      </w:rPr>
      <w:t>25</w: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separate"/>
    </w:r>
    <w:r w:rsidR="00E01DB4">
      <w:rPr>
        <w:noProof/>
        <w:color w:val="000000"/>
        <w:sz w:val="24"/>
        <w:szCs w:val="24"/>
      </w:rPr>
      <w:t>26</w:t>
    </w:r>
    <w:r>
      <w:rPr>
        <w:color w:val="000000"/>
        <w:sz w:val="24"/>
        <w:szCs w:val="24"/>
      </w:rPr>
      <w:fldChar w:fldCharType="end"/>
    </w:r>
  </w:p>
  <w:p w:rsidR="00D641A7" w:rsidRDefault="00D641A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41A7" w:rsidRDefault="00D641A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D641A7" w:rsidRDefault="00D641A7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621BA" w:rsidRDefault="002621BA">
      <w:pPr>
        <w:spacing w:line="240" w:lineRule="auto"/>
      </w:pPr>
      <w:r>
        <w:separator/>
      </w:r>
    </w:p>
  </w:footnote>
  <w:footnote w:type="continuationSeparator" w:id="0">
    <w:p w:rsidR="002621BA" w:rsidRDefault="002621B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41A7" w:rsidRDefault="00D641A7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</w:t>
    </w:r>
    <w:r>
      <w:rPr>
        <w:color w:val="000000"/>
        <w:sz w:val="22"/>
        <w:szCs w:val="22"/>
      </w:rPr>
      <w:br/>
      <w:t>НА ПЕРИОД ДО 203</w:t>
    </w:r>
    <w:r w:rsidR="00D35F05">
      <w:rPr>
        <w:color w:val="000000"/>
        <w:sz w:val="22"/>
        <w:szCs w:val="22"/>
      </w:rPr>
      <w:t>8</w:t>
    </w:r>
    <w:r>
      <w:rPr>
        <w:color w:val="000000"/>
        <w:sz w:val="22"/>
        <w:szCs w:val="22"/>
      </w:rPr>
      <w:t xml:space="preserve"> ГОДА (АКТУАЛИЗАЦИЯ НА 202</w:t>
    </w:r>
    <w:r w:rsidR="00D35F05">
      <w:rPr>
        <w:color w:val="000000"/>
        <w:sz w:val="22"/>
        <w:szCs w:val="22"/>
      </w:rPr>
      <w:t>5</w:t>
    </w:r>
    <w:r>
      <w:rPr>
        <w:color w:val="000000"/>
        <w:sz w:val="22"/>
        <w:szCs w:val="22"/>
      </w:rPr>
      <w:t xml:space="preserve">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41A7" w:rsidRDefault="00D641A7" w:rsidP="00B252C2">
    <w:pPr>
      <w:tabs>
        <w:tab w:val="center" w:pos="4677"/>
        <w:tab w:val="right" w:pos="9355"/>
      </w:tabs>
      <w:spacing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t>Схема теплоснабжения Сельского поселения «Канинский сельсовет» ЗР НАО</w:t>
    </w:r>
  </w:p>
  <w:p w:rsidR="00D641A7" w:rsidRDefault="00D641A7" w:rsidP="00B252C2">
    <w:pPr>
      <w:tabs>
        <w:tab w:val="center" w:pos="4677"/>
        <w:tab w:val="right" w:pos="9355"/>
      </w:tabs>
      <w:spacing w:line="240" w:lineRule="auto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</w:rPr>
      <w:t>(актуализация на 2024 г.)</w:t>
    </w:r>
  </w:p>
  <w:p w:rsidR="00D641A7" w:rsidRPr="001E04E2" w:rsidRDefault="00D641A7" w:rsidP="001E04E2">
    <w:pPr>
      <w:pStyle w:val="a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332BB4"/>
    <w:multiLevelType w:val="multilevel"/>
    <w:tmpl w:val="C75CBD78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3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2" w15:restartNumberingAfterBreak="0">
    <w:nsid w:val="0FB66276"/>
    <w:multiLevelType w:val="multilevel"/>
    <w:tmpl w:val="02A4B07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8CB0790"/>
    <w:multiLevelType w:val="multilevel"/>
    <w:tmpl w:val="7A4C420C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9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80" w:hanging="1800"/>
      </w:pPr>
      <w:rPr>
        <w:rFonts w:hint="default"/>
      </w:rPr>
    </w:lvl>
  </w:abstractNum>
  <w:abstractNum w:abstractNumId="6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3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0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5B2D08D5"/>
    <w:multiLevelType w:val="multilevel"/>
    <w:tmpl w:val="D30E7740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284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6B4160D1"/>
    <w:multiLevelType w:val="multilevel"/>
    <w:tmpl w:val="3840613C"/>
    <w:lvl w:ilvl="0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142" w:hanging="432"/>
      </w:pPr>
      <w:rPr>
        <w:rFonts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5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8"/>
  </w:num>
  <w:num w:numId="3">
    <w:abstractNumId w:val="11"/>
  </w:num>
  <w:num w:numId="4">
    <w:abstractNumId w:val="4"/>
  </w:num>
  <w:num w:numId="5">
    <w:abstractNumId w:val="2"/>
  </w:num>
  <w:num w:numId="6">
    <w:abstractNumId w:val="9"/>
  </w:num>
  <w:num w:numId="7">
    <w:abstractNumId w:val="6"/>
  </w:num>
  <w:num w:numId="8">
    <w:abstractNumId w:val="7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</w:num>
  <w:num w:numId="13">
    <w:abstractNumId w:val="1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3"/>
  </w:num>
  <w:num w:numId="16">
    <w:abstractNumId w:val="5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340"/>
    <w:rsid w:val="00067F43"/>
    <w:rsid w:val="000C2986"/>
    <w:rsid w:val="001049E1"/>
    <w:rsid w:val="0013442F"/>
    <w:rsid w:val="001547CC"/>
    <w:rsid w:val="00160E6D"/>
    <w:rsid w:val="00175281"/>
    <w:rsid w:val="001762B9"/>
    <w:rsid w:val="00187FB5"/>
    <w:rsid w:val="00192D3F"/>
    <w:rsid w:val="001A78D7"/>
    <w:rsid w:val="001E04E2"/>
    <w:rsid w:val="001E65D5"/>
    <w:rsid w:val="001E79CA"/>
    <w:rsid w:val="00206194"/>
    <w:rsid w:val="00214701"/>
    <w:rsid w:val="002621BA"/>
    <w:rsid w:val="00280340"/>
    <w:rsid w:val="00286F03"/>
    <w:rsid w:val="002A744E"/>
    <w:rsid w:val="002B7E7B"/>
    <w:rsid w:val="002D77C1"/>
    <w:rsid w:val="002E153A"/>
    <w:rsid w:val="003945C9"/>
    <w:rsid w:val="003D4F51"/>
    <w:rsid w:val="003E30A8"/>
    <w:rsid w:val="003E40E1"/>
    <w:rsid w:val="004725C5"/>
    <w:rsid w:val="004806F9"/>
    <w:rsid w:val="00483F8D"/>
    <w:rsid w:val="004C1102"/>
    <w:rsid w:val="004E5827"/>
    <w:rsid w:val="004E5E41"/>
    <w:rsid w:val="00586441"/>
    <w:rsid w:val="005952C2"/>
    <w:rsid w:val="005B4271"/>
    <w:rsid w:val="005B6F13"/>
    <w:rsid w:val="00625E15"/>
    <w:rsid w:val="006C2EE2"/>
    <w:rsid w:val="007224C6"/>
    <w:rsid w:val="00724494"/>
    <w:rsid w:val="0074320A"/>
    <w:rsid w:val="00755B43"/>
    <w:rsid w:val="00782A9A"/>
    <w:rsid w:val="007B656C"/>
    <w:rsid w:val="007B7248"/>
    <w:rsid w:val="007C3F65"/>
    <w:rsid w:val="007C6CB3"/>
    <w:rsid w:val="007F384E"/>
    <w:rsid w:val="00807FBA"/>
    <w:rsid w:val="0085014E"/>
    <w:rsid w:val="008D1C53"/>
    <w:rsid w:val="008E7571"/>
    <w:rsid w:val="009256CF"/>
    <w:rsid w:val="009504C8"/>
    <w:rsid w:val="009524F5"/>
    <w:rsid w:val="009C68A3"/>
    <w:rsid w:val="009E707C"/>
    <w:rsid w:val="00A533C7"/>
    <w:rsid w:val="00A62928"/>
    <w:rsid w:val="00A73202"/>
    <w:rsid w:val="00AD691D"/>
    <w:rsid w:val="00B1392A"/>
    <w:rsid w:val="00B252C2"/>
    <w:rsid w:val="00C2651B"/>
    <w:rsid w:val="00C351DE"/>
    <w:rsid w:val="00C3557F"/>
    <w:rsid w:val="00C80260"/>
    <w:rsid w:val="00CC01B1"/>
    <w:rsid w:val="00CC2AA8"/>
    <w:rsid w:val="00CF0F30"/>
    <w:rsid w:val="00D35F05"/>
    <w:rsid w:val="00D641A7"/>
    <w:rsid w:val="00E01DB4"/>
    <w:rsid w:val="00E145F2"/>
    <w:rsid w:val="00E926AA"/>
    <w:rsid w:val="00EA01F3"/>
    <w:rsid w:val="00ED16FE"/>
    <w:rsid w:val="00EE2761"/>
    <w:rsid w:val="00FC0B67"/>
    <w:rsid w:val="00FE611A"/>
    <w:rsid w:val="00FF28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0E8717"/>
  <w15:docId w15:val="{2120E43C-EA62-438D-9C05-9673A4D2EC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7C6CB3"/>
  </w:style>
  <w:style w:type="paragraph" w:styleId="1">
    <w:name w:val="heading 1"/>
    <w:basedOn w:val="a"/>
    <w:next w:val="a"/>
    <w:link w:val="10"/>
    <w:rsid w:val="007C6CB3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7C6CB3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link w:val="30"/>
    <w:qFormat/>
    <w:rsid w:val="007C6CB3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7C6CB3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7C6CB3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7C6CB3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7C6CB3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7C6CB3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7C6CB3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7C6CB3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7C6CB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7C6CB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7C6CB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7C6CB3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7C6CB3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7C6CB3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7C6CB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7C6CB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7C6CB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7C6CB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7C6CB3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character" w:customStyle="1" w:styleId="30">
    <w:name w:val="Заголовок 3 Знак"/>
    <w:basedOn w:val="a0"/>
    <w:link w:val="3"/>
    <w:rsid w:val="00586441"/>
    <w:rPr>
      <w:b/>
    </w:rPr>
  </w:style>
  <w:style w:type="paragraph" w:styleId="af5">
    <w:name w:val="Balloon Text"/>
    <w:basedOn w:val="a"/>
    <w:link w:val="af6"/>
    <w:uiPriority w:val="99"/>
    <w:semiHidden/>
    <w:unhideWhenUsed/>
    <w:rsid w:val="0085014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85014E"/>
    <w:rPr>
      <w:rFonts w:ascii="Tahoma" w:hAnsi="Tahoma" w:cs="Tahoma"/>
      <w:sz w:val="16"/>
      <w:szCs w:val="16"/>
    </w:rPr>
  </w:style>
  <w:style w:type="paragraph" w:styleId="af7">
    <w:name w:val="List Paragraph"/>
    <w:basedOn w:val="a"/>
    <w:uiPriority w:val="34"/>
    <w:qFormat/>
    <w:rsid w:val="001762B9"/>
    <w:pPr>
      <w:ind w:left="720"/>
      <w:contextualSpacing/>
    </w:pPr>
  </w:style>
  <w:style w:type="character" w:customStyle="1" w:styleId="31">
    <w:name w:val="Основной текст (3)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7"/>
      <w:szCs w:val="27"/>
      <w:u w:val="none"/>
      <w:lang w:val="ru-RU"/>
    </w:rPr>
  </w:style>
  <w:style w:type="character" w:customStyle="1" w:styleId="af8">
    <w:name w:val="Основной текст_"/>
    <w:basedOn w:val="a0"/>
    <w:link w:val="7"/>
    <w:rsid w:val="001762B9"/>
    <w:rPr>
      <w:spacing w:val="-3"/>
      <w:sz w:val="20"/>
      <w:szCs w:val="20"/>
      <w:shd w:val="clear" w:color="auto" w:fill="FFFFFF"/>
    </w:rPr>
  </w:style>
  <w:style w:type="character" w:customStyle="1" w:styleId="20">
    <w:name w:val="Основной текст2"/>
    <w:basedOn w:val="af8"/>
    <w:rsid w:val="001762B9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2">
    <w:name w:val="Основной текст3"/>
    <w:basedOn w:val="af8"/>
    <w:rsid w:val="001762B9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paragraph" w:customStyle="1" w:styleId="7">
    <w:name w:val="Основной текст7"/>
    <w:basedOn w:val="a"/>
    <w:link w:val="af8"/>
    <w:rsid w:val="001762B9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60">
    <w:name w:val="Основной текст (6)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0pt">
    <w:name w:val="Основной текст + Полужирный;Интервал 0 pt"/>
    <w:basedOn w:val="af8"/>
    <w:rsid w:val="001762B9"/>
    <w:rPr>
      <w:b/>
      <w:bCs/>
      <w:i w:val="0"/>
      <w:iCs w:val="0"/>
      <w:smallCaps w:val="0"/>
      <w:strike w:val="0"/>
      <w:color w:val="000000"/>
      <w:spacing w:val="-4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70">
    <w:name w:val="Основной текст (7)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1"/>
      <w:szCs w:val="21"/>
      <w:u w:val="none"/>
      <w:lang w:val="ru-RU"/>
    </w:rPr>
  </w:style>
  <w:style w:type="character" w:customStyle="1" w:styleId="21">
    <w:name w:val="Основной текст (2)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4"/>
      <w:w w:val="100"/>
      <w:position w:val="0"/>
      <w:sz w:val="28"/>
      <w:szCs w:val="28"/>
      <w:u w:val="none"/>
      <w:lang w:val="ru-RU"/>
    </w:rPr>
  </w:style>
  <w:style w:type="character" w:customStyle="1" w:styleId="23">
    <w:name w:val="Заголовок №2 (3)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lang w:val="ru-RU"/>
    </w:rPr>
  </w:style>
  <w:style w:type="character" w:customStyle="1" w:styleId="239pt0pt">
    <w:name w:val="Заголовок №2 (3) + 9 pt;Интервал 0 pt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40">
    <w:name w:val="Основной текст (4)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/>
    </w:rPr>
  </w:style>
  <w:style w:type="character" w:customStyle="1" w:styleId="320">
    <w:name w:val="Заголовок №3 (2)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3">
    <w:name w:val="Заголовок №3"/>
    <w:basedOn w:val="a0"/>
    <w:rsid w:val="001762B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20"/>
      <w:szCs w:val="20"/>
      <w:u w:val="none"/>
      <w:lang w:val="ru-RU"/>
    </w:rPr>
  </w:style>
  <w:style w:type="character" w:customStyle="1" w:styleId="11">
    <w:name w:val="Основной текст (11)"/>
    <w:basedOn w:val="a0"/>
    <w:rsid w:val="00176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8"/>
      <w:w w:val="100"/>
      <w:position w:val="0"/>
      <w:sz w:val="22"/>
      <w:szCs w:val="22"/>
      <w:u w:val="none"/>
      <w:lang w:val="ru-RU"/>
    </w:rPr>
  </w:style>
  <w:style w:type="character" w:customStyle="1" w:styleId="af9">
    <w:name w:val="Основной текст + Полужирный"/>
    <w:aliases w:val="Интервал 0 pt"/>
    <w:basedOn w:val="a0"/>
    <w:rsid w:val="004725C5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10">
    <w:name w:val="Заголовок 1 Знак"/>
    <w:basedOn w:val="a0"/>
    <w:link w:val="1"/>
    <w:rsid w:val="00286F03"/>
    <w:rPr>
      <w:b/>
    </w:rPr>
  </w:style>
  <w:style w:type="table" w:styleId="afa">
    <w:name w:val="Table Grid"/>
    <w:basedOn w:val="a1"/>
    <w:uiPriority w:val="39"/>
    <w:rsid w:val="00067F4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onsPlusNormal0">
    <w:name w:val="ConsPlusNormal Знак"/>
    <w:link w:val="ConsPlusNormal"/>
    <w:locked/>
    <w:rsid w:val="00175281"/>
    <w:rPr>
      <w:rFonts w:ascii="Arial" w:eastAsiaTheme="minorEastAsia" w:hAnsi="Arial" w:cs="Arial"/>
      <w:sz w:val="20"/>
      <w:szCs w:val="20"/>
    </w:rPr>
  </w:style>
  <w:style w:type="paragraph" w:customStyle="1" w:styleId="12">
    <w:name w:val="Стиль1"/>
    <w:basedOn w:val="a"/>
    <w:link w:val="13"/>
    <w:rsid w:val="00175281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3">
    <w:name w:val="Стиль1 Знак"/>
    <w:link w:val="12"/>
    <w:rsid w:val="00175281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175281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175281"/>
    <w:rPr>
      <w:sz w:val="24"/>
      <w:szCs w:val="24"/>
    </w:rPr>
  </w:style>
  <w:style w:type="paragraph" w:styleId="afd">
    <w:name w:val="Normal (Web)"/>
    <w:basedOn w:val="a"/>
    <w:uiPriority w:val="99"/>
    <w:unhideWhenUsed/>
    <w:rsid w:val="00175281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4">
    <w:name w:val="Абзац списка1"/>
    <w:basedOn w:val="a"/>
    <w:rsid w:val="00175281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175281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421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83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fontTable" Target="fontTable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41" Type="http://schemas.openxmlformats.org/officeDocument/2006/relationships/image" Target="media/image2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hyperlink" Target="https://login.consultant.ru/link/?req=doc&amp;base=LAW&amp;n=483239&amp;dst=100293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theme" Target="theme/theme1.xml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</TotalTime>
  <Pages>26</Pages>
  <Words>8468</Words>
  <Characters>48269</Characters>
  <Application>Microsoft Office Word</Application>
  <DocSecurity>0</DocSecurity>
  <Lines>402</Lines>
  <Paragraphs>113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56624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Home</cp:lastModifiedBy>
  <cp:revision>57</cp:revision>
  <dcterms:created xsi:type="dcterms:W3CDTF">2021-05-13T07:24:00Z</dcterms:created>
  <dcterms:modified xsi:type="dcterms:W3CDTF">2025-06-10T16:21:00Z</dcterms:modified>
</cp:coreProperties>
</file>